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2FA9F" w14:textId="467B81A8" w:rsidR="00EF5746" w:rsidRPr="00644250" w:rsidRDefault="00736AC4" w:rsidP="00EF5746">
      <w:pPr>
        <w:pStyle w:val="Zkladntext3"/>
        <w:jc w:val="center"/>
        <w:rPr>
          <w:b/>
          <w:spacing w:val="4"/>
          <w:sz w:val="28"/>
          <w:szCs w:val="28"/>
          <w:u w:val="single"/>
        </w:rPr>
      </w:pPr>
      <w:r>
        <w:rPr>
          <w:b/>
          <w:spacing w:val="4"/>
          <w:sz w:val="28"/>
          <w:szCs w:val="28"/>
          <w:u w:val="single"/>
        </w:rPr>
        <w:t>Pokyn</w:t>
      </w:r>
      <w:r w:rsidR="00870E4E" w:rsidRPr="00644250">
        <w:rPr>
          <w:b/>
          <w:spacing w:val="4"/>
          <w:sz w:val="28"/>
          <w:szCs w:val="28"/>
          <w:u w:val="single"/>
        </w:rPr>
        <w:t xml:space="preserve"> na zpracování přílohy č. 3</w:t>
      </w:r>
      <w:r w:rsidR="0039124B" w:rsidRPr="00644250">
        <w:rPr>
          <w:b/>
          <w:spacing w:val="4"/>
          <w:sz w:val="28"/>
          <w:szCs w:val="28"/>
          <w:u w:val="single"/>
        </w:rPr>
        <w:t xml:space="preserve"> žádosti</w:t>
      </w:r>
      <w:r w:rsidR="00704AAC" w:rsidRPr="00644250">
        <w:rPr>
          <w:b/>
          <w:spacing w:val="4"/>
          <w:sz w:val="28"/>
          <w:szCs w:val="28"/>
          <w:u w:val="single"/>
        </w:rPr>
        <w:t>/</w:t>
      </w:r>
      <w:r w:rsidR="001F7176" w:rsidRPr="00644250">
        <w:rPr>
          <w:b/>
          <w:spacing w:val="4"/>
          <w:sz w:val="28"/>
          <w:szCs w:val="28"/>
          <w:u w:val="single"/>
        </w:rPr>
        <w:t>návrhu</w:t>
      </w:r>
    </w:p>
    <w:p w14:paraId="0040EED2" w14:textId="517B173F" w:rsidR="00870E4E" w:rsidRPr="00644250" w:rsidRDefault="0039124B" w:rsidP="00EF5746">
      <w:pPr>
        <w:pStyle w:val="Zkladntext3"/>
        <w:jc w:val="center"/>
        <w:rPr>
          <w:b/>
          <w:spacing w:val="4"/>
          <w:sz w:val="28"/>
          <w:szCs w:val="28"/>
          <w:u w:val="single"/>
        </w:rPr>
      </w:pPr>
      <w:r w:rsidRPr="00644250">
        <w:rPr>
          <w:b/>
          <w:spacing w:val="4"/>
          <w:sz w:val="28"/>
          <w:szCs w:val="28"/>
          <w:u w:val="single"/>
        </w:rPr>
        <w:t>pro</w:t>
      </w:r>
      <w:r w:rsidR="00EF5746" w:rsidRPr="00644250">
        <w:rPr>
          <w:b/>
          <w:spacing w:val="4"/>
          <w:sz w:val="28"/>
          <w:szCs w:val="28"/>
          <w:u w:val="single"/>
        </w:rPr>
        <w:t xml:space="preserve"> </w:t>
      </w:r>
      <w:r w:rsidRPr="00644250">
        <w:rPr>
          <w:b/>
          <w:spacing w:val="4"/>
          <w:sz w:val="28"/>
          <w:szCs w:val="28"/>
          <w:u w:val="single"/>
        </w:rPr>
        <w:t>i</w:t>
      </w:r>
      <w:r w:rsidR="00870E4E" w:rsidRPr="00644250">
        <w:rPr>
          <w:b/>
          <w:spacing w:val="4"/>
          <w:sz w:val="28"/>
          <w:szCs w:val="28"/>
          <w:u w:val="single"/>
        </w:rPr>
        <w:t>nspekční orgány</w:t>
      </w:r>
    </w:p>
    <w:p w14:paraId="247CBCB6" w14:textId="77777777" w:rsidR="00EF5746" w:rsidRPr="00644250" w:rsidRDefault="00EF5746" w:rsidP="00704AAC">
      <w:pPr>
        <w:pStyle w:val="Prosttext"/>
        <w:spacing w:after="120"/>
        <w:rPr>
          <w:color w:val="auto"/>
          <w:sz w:val="24"/>
          <w:szCs w:val="24"/>
        </w:rPr>
      </w:pPr>
    </w:p>
    <w:p w14:paraId="3E5121FB" w14:textId="51E9428D" w:rsidR="00704AAC" w:rsidRPr="00644250" w:rsidRDefault="00704AAC" w:rsidP="00704AAC">
      <w:pPr>
        <w:pStyle w:val="Prosttext"/>
        <w:spacing w:after="120"/>
        <w:rPr>
          <w:b/>
          <w:color w:val="auto"/>
          <w:sz w:val="24"/>
          <w:szCs w:val="24"/>
        </w:rPr>
      </w:pPr>
      <w:r w:rsidRPr="00644250">
        <w:rPr>
          <w:b/>
          <w:color w:val="auto"/>
          <w:sz w:val="24"/>
          <w:szCs w:val="24"/>
        </w:rPr>
        <w:t>Při vyplňování přílohy dodržujte následující pokyny</w:t>
      </w:r>
      <w:r w:rsidR="001F7176" w:rsidRPr="00644250">
        <w:rPr>
          <w:b/>
          <w:color w:val="auto"/>
          <w:sz w:val="24"/>
          <w:szCs w:val="24"/>
        </w:rPr>
        <w:t xml:space="preserve"> pro formální úpravu textu</w:t>
      </w:r>
      <w:r w:rsidRPr="00644250">
        <w:rPr>
          <w:b/>
          <w:color w:val="auto"/>
          <w:sz w:val="24"/>
          <w:szCs w:val="24"/>
        </w:rPr>
        <w:t>:</w:t>
      </w:r>
    </w:p>
    <w:p w14:paraId="49916017" w14:textId="1D20E5B2" w:rsidR="00704AAC" w:rsidRPr="00644250" w:rsidRDefault="00704AAC" w:rsidP="00704AAC">
      <w:pPr>
        <w:pStyle w:val="Prosttext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44250">
        <w:rPr>
          <w:color w:val="auto"/>
          <w:sz w:val="24"/>
          <w:szCs w:val="24"/>
        </w:rPr>
        <w:t xml:space="preserve">druh a standardní velikost písma: </w:t>
      </w:r>
      <w:proofErr w:type="spellStart"/>
      <w:r w:rsidRPr="00644250">
        <w:rPr>
          <w:color w:val="auto"/>
          <w:sz w:val="24"/>
          <w:szCs w:val="24"/>
        </w:rPr>
        <w:t>Times</w:t>
      </w:r>
      <w:proofErr w:type="spellEnd"/>
      <w:r w:rsidRPr="00644250">
        <w:rPr>
          <w:color w:val="auto"/>
          <w:sz w:val="24"/>
          <w:szCs w:val="24"/>
        </w:rPr>
        <w:t xml:space="preserve"> New Roman 12b (v případě potřeby může být i menší),</w:t>
      </w:r>
    </w:p>
    <w:p w14:paraId="69203E40" w14:textId="77777777" w:rsidR="00704AAC" w:rsidRPr="00644250" w:rsidRDefault="00704AAC" w:rsidP="00704AAC">
      <w:pPr>
        <w:pStyle w:val="Prosttext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44250">
        <w:rPr>
          <w:color w:val="auto"/>
          <w:sz w:val="24"/>
          <w:szCs w:val="24"/>
        </w:rPr>
        <w:t>zarovnání v buňkách tabulky: doleva (CTRL+L) vyjma pořadového čísla (zarovnání na střed</w:t>
      </w:r>
      <w:r w:rsidR="001F7176" w:rsidRPr="00644250">
        <w:rPr>
          <w:color w:val="auto"/>
          <w:sz w:val="24"/>
          <w:szCs w:val="24"/>
        </w:rPr>
        <w:t xml:space="preserve"> (CTRL+E)</w:t>
      </w:r>
      <w:r w:rsidRPr="00644250">
        <w:rPr>
          <w:color w:val="auto"/>
          <w:sz w:val="24"/>
          <w:szCs w:val="24"/>
        </w:rPr>
        <w:t>),</w:t>
      </w:r>
    </w:p>
    <w:p w14:paraId="15010CAC" w14:textId="77777777" w:rsidR="00704AAC" w:rsidRPr="00644250" w:rsidRDefault="00704AAC" w:rsidP="00704AAC">
      <w:pPr>
        <w:pStyle w:val="Prosttext"/>
        <w:numPr>
          <w:ilvl w:val="0"/>
          <w:numId w:val="1"/>
        </w:numPr>
        <w:tabs>
          <w:tab w:val="left" w:pos="426"/>
        </w:tabs>
        <w:jc w:val="both"/>
        <w:rPr>
          <w:color w:val="auto"/>
          <w:sz w:val="24"/>
          <w:szCs w:val="24"/>
        </w:rPr>
      </w:pPr>
      <w:r w:rsidRPr="00644250">
        <w:rPr>
          <w:color w:val="auto"/>
          <w:sz w:val="24"/>
          <w:szCs w:val="24"/>
        </w:rPr>
        <w:t xml:space="preserve">řádek </w:t>
      </w:r>
      <w:r w:rsidR="001F7176" w:rsidRPr="00644250">
        <w:rPr>
          <w:color w:val="auto"/>
          <w:sz w:val="24"/>
          <w:szCs w:val="24"/>
        </w:rPr>
        <w:t>by měl, pokud je to možné,</w:t>
      </w:r>
      <w:r w:rsidR="00BD03F3" w:rsidRPr="00644250">
        <w:rPr>
          <w:color w:val="auto"/>
          <w:sz w:val="24"/>
          <w:szCs w:val="24"/>
        </w:rPr>
        <w:t xml:space="preserve"> </w:t>
      </w:r>
      <w:r w:rsidRPr="00644250">
        <w:rPr>
          <w:color w:val="auto"/>
          <w:sz w:val="24"/>
          <w:szCs w:val="24"/>
        </w:rPr>
        <w:t>vždy konči</w:t>
      </w:r>
      <w:r w:rsidR="00406497" w:rsidRPr="00644250">
        <w:rPr>
          <w:color w:val="auto"/>
          <w:sz w:val="24"/>
          <w:szCs w:val="24"/>
        </w:rPr>
        <w:t>t</w:t>
      </w:r>
      <w:r w:rsidRPr="00644250">
        <w:rPr>
          <w:color w:val="auto"/>
          <w:sz w:val="24"/>
          <w:szCs w:val="24"/>
        </w:rPr>
        <w:t xml:space="preserve"> na jedné stránce,</w:t>
      </w:r>
    </w:p>
    <w:p w14:paraId="644FD9C8" w14:textId="77777777" w:rsidR="00704AAC" w:rsidRPr="00644250" w:rsidRDefault="00704AAC" w:rsidP="00704AAC">
      <w:pPr>
        <w:pStyle w:val="Prosttext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44250">
        <w:rPr>
          <w:color w:val="auto"/>
          <w:sz w:val="24"/>
          <w:szCs w:val="24"/>
        </w:rPr>
        <w:t xml:space="preserve">neobsazené položky </w:t>
      </w:r>
      <w:r w:rsidRPr="00644250">
        <w:rPr>
          <w:b/>
          <w:bCs/>
          <w:color w:val="auto"/>
          <w:sz w:val="24"/>
          <w:szCs w:val="24"/>
          <w:u w:val="single"/>
        </w:rPr>
        <w:t>vždy</w:t>
      </w:r>
      <w:r w:rsidRPr="00644250">
        <w:rPr>
          <w:color w:val="auto"/>
          <w:sz w:val="24"/>
          <w:szCs w:val="24"/>
        </w:rPr>
        <w:t xml:space="preserve"> označujeme slovem „</w:t>
      </w:r>
      <w:r w:rsidRPr="00644250">
        <w:rPr>
          <w:b/>
          <w:color w:val="auto"/>
          <w:sz w:val="24"/>
          <w:szCs w:val="24"/>
        </w:rPr>
        <w:t>Neobsazeno</w:t>
      </w:r>
      <w:r w:rsidRPr="00644250">
        <w:rPr>
          <w:color w:val="auto"/>
          <w:sz w:val="24"/>
          <w:szCs w:val="24"/>
        </w:rPr>
        <w:t>“</w:t>
      </w:r>
      <w:r w:rsidR="00406497" w:rsidRPr="00644250">
        <w:rPr>
          <w:color w:val="auto"/>
          <w:sz w:val="24"/>
          <w:szCs w:val="24"/>
        </w:rPr>
        <w:t xml:space="preserve"> ne jinak</w:t>
      </w:r>
      <w:r w:rsidRPr="00644250">
        <w:rPr>
          <w:color w:val="auto"/>
          <w:sz w:val="24"/>
          <w:szCs w:val="24"/>
        </w:rPr>
        <w:t>,</w:t>
      </w:r>
    </w:p>
    <w:p w14:paraId="6662A971" w14:textId="05876613" w:rsidR="00704AAC" w:rsidRDefault="00704AAC" w:rsidP="00704AAC">
      <w:pPr>
        <w:pStyle w:val="Prosttext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 w:rsidRPr="00644250">
        <w:rPr>
          <w:color w:val="auto"/>
          <w:sz w:val="24"/>
          <w:szCs w:val="24"/>
        </w:rPr>
        <w:t xml:space="preserve">u doplňkových norem, </w:t>
      </w:r>
      <w:r w:rsidR="00C87911" w:rsidRPr="00644250">
        <w:rPr>
          <w:color w:val="auto"/>
          <w:sz w:val="24"/>
          <w:szCs w:val="24"/>
        </w:rPr>
        <w:t>jsou-li uvedeny</w:t>
      </w:r>
      <w:r w:rsidRPr="00644250">
        <w:rPr>
          <w:color w:val="auto"/>
          <w:sz w:val="24"/>
          <w:szCs w:val="24"/>
        </w:rPr>
        <w:t xml:space="preserve">, používáme </w:t>
      </w:r>
      <w:r w:rsidRPr="00644250">
        <w:rPr>
          <w:b/>
          <w:bCs/>
          <w:color w:val="auto"/>
          <w:sz w:val="24"/>
          <w:szCs w:val="24"/>
          <w:u w:val="single"/>
        </w:rPr>
        <w:t>vždy</w:t>
      </w:r>
      <w:r w:rsidRPr="00644250">
        <w:rPr>
          <w:color w:val="auto"/>
          <w:sz w:val="24"/>
          <w:szCs w:val="24"/>
        </w:rPr>
        <w:t xml:space="preserve"> spojovník, neoddělujeme mezerami.</w:t>
      </w:r>
    </w:p>
    <w:p w14:paraId="36639BBA" w14:textId="77777777" w:rsidR="000D0B5E" w:rsidRPr="00644250" w:rsidRDefault="000D0B5E" w:rsidP="000D0B5E">
      <w:pPr>
        <w:pStyle w:val="Prosttext"/>
        <w:ind w:left="720"/>
        <w:jc w:val="both"/>
        <w:rPr>
          <w:color w:val="auto"/>
          <w:sz w:val="24"/>
          <w:szCs w:val="24"/>
        </w:rPr>
      </w:pPr>
    </w:p>
    <w:p w14:paraId="720B4171" w14:textId="77777777" w:rsidR="00870E4E" w:rsidRPr="00644250" w:rsidRDefault="00870E4E" w:rsidP="00870E4E">
      <w:pPr>
        <w:rPr>
          <w:b/>
          <w:bCs/>
          <w:sz w:val="24"/>
          <w:szCs w:val="24"/>
        </w:rPr>
      </w:pPr>
      <w:r w:rsidRPr="00644250">
        <w:rPr>
          <w:b/>
          <w:bCs/>
          <w:sz w:val="24"/>
          <w:szCs w:val="24"/>
        </w:rPr>
        <w:t>Pracoviště inspekčního orgánu</w:t>
      </w:r>
    </w:p>
    <w:p w14:paraId="34DA93BF" w14:textId="218ABB76" w:rsidR="00870E4E" w:rsidRPr="00644250" w:rsidRDefault="00870E4E" w:rsidP="00870E4E">
      <w:pPr>
        <w:pStyle w:val="Jak"/>
        <w:rPr>
          <w:b w:val="0"/>
          <w:i w:val="0"/>
          <w:sz w:val="24"/>
          <w:szCs w:val="24"/>
        </w:rPr>
      </w:pPr>
      <w:r w:rsidRPr="00644250">
        <w:rPr>
          <w:b w:val="0"/>
          <w:i w:val="0"/>
          <w:sz w:val="24"/>
          <w:szCs w:val="24"/>
        </w:rPr>
        <w:t>Zde je třeba uvést jednotlivá pracoviště inspekčního orgánu</w:t>
      </w:r>
      <w:r w:rsidR="00C87911" w:rsidRPr="00644250">
        <w:rPr>
          <w:b w:val="0"/>
          <w:i w:val="0"/>
          <w:sz w:val="24"/>
          <w:szCs w:val="24"/>
        </w:rPr>
        <w:t xml:space="preserve"> s výkonem klí</w:t>
      </w:r>
      <w:r w:rsidR="00D87D90" w:rsidRPr="00644250">
        <w:rPr>
          <w:b w:val="0"/>
          <w:i w:val="0"/>
          <w:sz w:val="24"/>
          <w:szCs w:val="24"/>
        </w:rPr>
        <w:t>č</w:t>
      </w:r>
      <w:r w:rsidR="00C87911" w:rsidRPr="00644250">
        <w:rPr>
          <w:b w:val="0"/>
          <w:i w:val="0"/>
          <w:sz w:val="24"/>
          <w:szCs w:val="24"/>
        </w:rPr>
        <w:t>ových činností</w:t>
      </w:r>
      <w:r w:rsidRPr="00644250">
        <w:rPr>
          <w:b w:val="0"/>
          <w:i w:val="0"/>
          <w:sz w:val="24"/>
          <w:szCs w:val="24"/>
        </w:rPr>
        <w:t>, pokud existují. V kolonce „</w:t>
      </w:r>
      <w:r w:rsidRPr="00644250">
        <w:rPr>
          <w:i w:val="0"/>
          <w:sz w:val="24"/>
          <w:szCs w:val="24"/>
        </w:rPr>
        <w:t>Pořadové číslo</w:t>
      </w:r>
      <w:r w:rsidRPr="00644250">
        <w:rPr>
          <w:b w:val="0"/>
          <w:i w:val="0"/>
          <w:sz w:val="24"/>
          <w:szCs w:val="24"/>
        </w:rPr>
        <w:t>“ se budou uvádět vzestupnou řadou pořadová čísla jednotlivých pracovišť, v kolonce „</w:t>
      </w:r>
      <w:r w:rsidRPr="00644250">
        <w:rPr>
          <w:i w:val="0"/>
          <w:sz w:val="24"/>
          <w:szCs w:val="24"/>
        </w:rPr>
        <w:t>Název pracoviště</w:t>
      </w:r>
      <w:r w:rsidRPr="00644250">
        <w:rPr>
          <w:b w:val="0"/>
          <w:i w:val="0"/>
          <w:sz w:val="24"/>
          <w:szCs w:val="24"/>
        </w:rPr>
        <w:t xml:space="preserve">“ bude uveden v dokumentaci systému jakosti užívaný název pracoviště (např. odd. </w:t>
      </w:r>
      <w:proofErr w:type="gramStart"/>
      <w:r w:rsidRPr="00644250">
        <w:rPr>
          <w:b w:val="0"/>
          <w:i w:val="0"/>
          <w:sz w:val="24"/>
          <w:szCs w:val="24"/>
        </w:rPr>
        <w:t>výtahů</w:t>
      </w:r>
      <w:proofErr w:type="gramEnd"/>
      <w:r w:rsidRPr="00644250">
        <w:rPr>
          <w:b w:val="0"/>
          <w:i w:val="0"/>
          <w:sz w:val="24"/>
          <w:szCs w:val="24"/>
        </w:rPr>
        <w:t xml:space="preserve"> nebo pobočka PRAHA). V kolonce „</w:t>
      </w:r>
      <w:r w:rsidRPr="00644250">
        <w:rPr>
          <w:i w:val="0"/>
          <w:sz w:val="24"/>
          <w:szCs w:val="24"/>
        </w:rPr>
        <w:t>Adresa pracoviště</w:t>
      </w:r>
      <w:r w:rsidRPr="00644250">
        <w:rPr>
          <w:b w:val="0"/>
          <w:i w:val="0"/>
          <w:sz w:val="24"/>
          <w:szCs w:val="24"/>
        </w:rPr>
        <w:t xml:space="preserve"> (včetně PSČ)“ bude uváděna přesná adresa.</w:t>
      </w:r>
    </w:p>
    <w:p w14:paraId="4062DE6E" w14:textId="77777777" w:rsidR="0055650A" w:rsidRPr="00644250" w:rsidRDefault="0055650A" w:rsidP="00870E4E">
      <w:pPr>
        <w:pStyle w:val="Jak"/>
        <w:rPr>
          <w:b w:val="0"/>
          <w:i w:val="0"/>
          <w:sz w:val="24"/>
          <w:szCs w:val="24"/>
        </w:rPr>
      </w:pPr>
    </w:p>
    <w:p w14:paraId="2BFBE5D9" w14:textId="62466DAA" w:rsidR="00870E4E" w:rsidRPr="00644250" w:rsidRDefault="00C87911" w:rsidP="00870E4E">
      <w:pPr>
        <w:rPr>
          <w:b/>
          <w:bCs/>
          <w:sz w:val="24"/>
          <w:szCs w:val="24"/>
        </w:rPr>
      </w:pPr>
      <w:r w:rsidRPr="00644250">
        <w:rPr>
          <w:b/>
          <w:bCs/>
          <w:sz w:val="24"/>
          <w:szCs w:val="24"/>
        </w:rPr>
        <w:t>Rozsah žádosti/návrhu</w:t>
      </w:r>
    </w:p>
    <w:p w14:paraId="79AD7F09" w14:textId="08D10208" w:rsidR="00870E4E" w:rsidRPr="00644250" w:rsidRDefault="00870E4E" w:rsidP="00870E4E">
      <w:pPr>
        <w:rPr>
          <w:sz w:val="24"/>
          <w:szCs w:val="24"/>
        </w:rPr>
      </w:pPr>
      <w:r w:rsidRPr="00644250">
        <w:rPr>
          <w:spacing w:val="-4"/>
          <w:sz w:val="24"/>
          <w:szCs w:val="24"/>
        </w:rPr>
        <w:t>V tabulce, která tvoří tuto část Přílohy č. 3, jsou vyplňovány důležité údaje týkající se předmětu a</w:t>
      </w:r>
      <w:r w:rsidR="007C21FE" w:rsidRPr="00644250">
        <w:rPr>
          <w:spacing w:val="-4"/>
          <w:sz w:val="24"/>
          <w:szCs w:val="24"/>
        </w:rPr>
        <w:t> </w:t>
      </w:r>
      <w:r w:rsidRPr="00644250">
        <w:rPr>
          <w:spacing w:val="-4"/>
          <w:sz w:val="24"/>
          <w:szCs w:val="24"/>
        </w:rPr>
        <w:t>rozsahu žádosti</w:t>
      </w:r>
      <w:r w:rsidR="000C2ABF" w:rsidRPr="00644250">
        <w:rPr>
          <w:spacing w:val="-4"/>
          <w:sz w:val="24"/>
          <w:szCs w:val="24"/>
        </w:rPr>
        <w:t>/návrhu</w:t>
      </w:r>
      <w:r w:rsidRPr="00644250">
        <w:rPr>
          <w:spacing w:val="-4"/>
          <w:sz w:val="24"/>
          <w:szCs w:val="24"/>
        </w:rPr>
        <w:t xml:space="preserve"> o posouzení v oblasti inspekčních postupů ve vazbě na příslušné pracoviště. Žadatel vyplňuje identifikační údaje o jednotlivých inspekčních postupech, které chce mít posouzeny/prověřeny. Každý postup musí mít samostatné pořadové číslo (vzestupné číslování v</w:t>
      </w:r>
      <w:r w:rsidR="00C87911" w:rsidRPr="00644250">
        <w:rPr>
          <w:spacing w:val="-4"/>
          <w:sz w:val="24"/>
          <w:szCs w:val="24"/>
        </w:rPr>
        <w:t>e sloupci</w:t>
      </w:r>
      <w:r w:rsidR="007C21FE" w:rsidRPr="00644250">
        <w:rPr>
          <w:spacing w:val="-4"/>
          <w:sz w:val="24"/>
          <w:szCs w:val="24"/>
        </w:rPr>
        <w:t> </w:t>
      </w:r>
      <w:r w:rsidRPr="00644250">
        <w:rPr>
          <w:spacing w:val="-4"/>
          <w:sz w:val="24"/>
          <w:szCs w:val="24"/>
        </w:rPr>
        <w:t>„</w:t>
      </w:r>
      <w:r w:rsidRPr="00644250">
        <w:rPr>
          <w:b/>
          <w:spacing w:val="-4"/>
          <w:sz w:val="24"/>
          <w:szCs w:val="24"/>
        </w:rPr>
        <w:t>Pořadové číslo“</w:t>
      </w:r>
      <w:r w:rsidRPr="00644250">
        <w:rPr>
          <w:spacing w:val="-4"/>
          <w:sz w:val="24"/>
          <w:szCs w:val="24"/>
        </w:rPr>
        <w:t xml:space="preserve">). Žadatel musí uvést </w:t>
      </w:r>
      <w:r w:rsidRPr="00644250">
        <w:rPr>
          <w:b/>
          <w:spacing w:val="-4"/>
          <w:sz w:val="24"/>
          <w:szCs w:val="24"/>
        </w:rPr>
        <w:t>„Obor inspekce“</w:t>
      </w:r>
      <w:r w:rsidRPr="00644250">
        <w:rPr>
          <w:spacing w:val="-4"/>
          <w:sz w:val="24"/>
          <w:szCs w:val="24"/>
        </w:rPr>
        <w:t xml:space="preserve"> - slovní popis oboru inspekce. </w:t>
      </w:r>
      <w:r w:rsidRPr="00644250">
        <w:rPr>
          <w:sz w:val="24"/>
          <w:szCs w:val="24"/>
        </w:rPr>
        <w:t xml:space="preserve">Dále se uvede </w:t>
      </w:r>
      <w:r w:rsidRPr="00644250">
        <w:rPr>
          <w:b/>
          <w:sz w:val="24"/>
          <w:szCs w:val="24"/>
        </w:rPr>
        <w:t>„Typ a rozsah inspekce“</w:t>
      </w:r>
      <w:r w:rsidRPr="00644250">
        <w:rPr>
          <w:sz w:val="24"/>
          <w:szCs w:val="24"/>
        </w:rPr>
        <w:t xml:space="preserve"> - název inspekčního postupu doplněný, zda se jedná o</w:t>
      </w:r>
      <w:r w:rsidR="007C21FE" w:rsidRPr="00644250">
        <w:rPr>
          <w:sz w:val="24"/>
          <w:szCs w:val="24"/>
        </w:rPr>
        <w:t> </w:t>
      </w:r>
      <w:r w:rsidRPr="00644250">
        <w:rPr>
          <w:sz w:val="24"/>
          <w:szCs w:val="24"/>
        </w:rPr>
        <w:t>inspekci za provozu a/nebo inspekci nových výrobků</w:t>
      </w:r>
      <w:r w:rsidR="005D5491" w:rsidRPr="00644250">
        <w:rPr>
          <w:sz w:val="24"/>
          <w:szCs w:val="24"/>
        </w:rPr>
        <w:t>, případně další relevantní upřesnění.</w:t>
      </w:r>
    </w:p>
    <w:p w14:paraId="0FEF67DF" w14:textId="67C86996" w:rsidR="00870E4E" w:rsidRPr="00644250" w:rsidRDefault="00A868FD" w:rsidP="00870E4E">
      <w:pPr>
        <w:rPr>
          <w:spacing w:val="-4"/>
          <w:sz w:val="24"/>
          <w:szCs w:val="24"/>
        </w:rPr>
      </w:pPr>
      <w:r w:rsidRPr="00644250">
        <w:rPr>
          <w:sz w:val="24"/>
          <w:szCs w:val="24"/>
        </w:rPr>
        <w:t xml:space="preserve">Ve sloupci </w:t>
      </w:r>
      <w:r w:rsidRPr="00644250">
        <w:rPr>
          <w:b/>
          <w:sz w:val="24"/>
          <w:szCs w:val="24"/>
        </w:rPr>
        <w:t>Inspekční postup</w:t>
      </w:r>
      <w:r w:rsidRPr="00644250">
        <w:rPr>
          <w:b/>
          <w:bCs/>
          <w:sz w:val="24"/>
          <w:szCs w:val="24"/>
        </w:rPr>
        <w:t xml:space="preserve"> </w:t>
      </w:r>
      <w:r w:rsidRPr="00644250">
        <w:rPr>
          <w:bCs/>
          <w:sz w:val="24"/>
          <w:szCs w:val="24"/>
        </w:rPr>
        <w:t>jsou uvedeny</w:t>
      </w:r>
      <w:r w:rsidRPr="00644250">
        <w:rPr>
          <w:sz w:val="24"/>
          <w:szCs w:val="24"/>
        </w:rPr>
        <w:t xml:space="preserve"> odkazy na interní inspekční postupy IO nebo dokumenty popisující konkrétní inspekční činnost. V tomto sloupci</w:t>
      </w:r>
      <w:r w:rsidRPr="00644250">
        <w:rPr>
          <w:b/>
          <w:sz w:val="24"/>
          <w:szCs w:val="24"/>
        </w:rPr>
        <w:t xml:space="preserve"> </w:t>
      </w:r>
      <w:r w:rsidRPr="00644250">
        <w:rPr>
          <w:sz w:val="24"/>
          <w:szCs w:val="24"/>
        </w:rPr>
        <w:t xml:space="preserve">je nutno uvést podle jakých specifikací (např. interní postup, norma, normativní dokument …..) se bude provádět inspekce. </w:t>
      </w:r>
      <w:r w:rsidR="00227837">
        <w:rPr>
          <w:sz w:val="24"/>
          <w:szCs w:val="24"/>
        </w:rPr>
        <w:t xml:space="preserve">V případě, že inspekční orgán nevyužívá flexibilní rozsah </w:t>
      </w:r>
      <w:r w:rsidR="00227837" w:rsidRPr="00227837">
        <w:rPr>
          <w:sz w:val="24"/>
          <w:szCs w:val="24"/>
        </w:rPr>
        <w:t>akreditace</w:t>
      </w:r>
      <w:r w:rsidR="00227837" w:rsidRPr="000D0B5E">
        <w:rPr>
          <w:sz w:val="24"/>
          <w:szCs w:val="24"/>
        </w:rPr>
        <w:t>, musí být inspekční</w:t>
      </w:r>
      <w:r w:rsidRPr="00227837">
        <w:rPr>
          <w:sz w:val="24"/>
          <w:szCs w:val="24"/>
        </w:rPr>
        <w:t xml:space="preserve"> postup</w:t>
      </w:r>
      <w:r w:rsidRPr="00227837">
        <w:rPr>
          <w:spacing w:val="-4"/>
          <w:sz w:val="24"/>
          <w:szCs w:val="24"/>
        </w:rPr>
        <w:t xml:space="preserve"> uveden jako datovaný odkaz (u inspekčních postupů číslo verze a/nebo datum jejich vydání, u norem datace vydání).</w:t>
      </w:r>
    </w:p>
    <w:p w14:paraId="6E708331" w14:textId="4C759157" w:rsidR="0055650A" w:rsidRPr="00644250" w:rsidRDefault="00004241" w:rsidP="00C160FD">
      <w:pPr>
        <w:rPr>
          <w:sz w:val="24"/>
          <w:szCs w:val="24"/>
        </w:rPr>
      </w:pPr>
      <w:r w:rsidRPr="00644250">
        <w:rPr>
          <w:sz w:val="24"/>
          <w:szCs w:val="24"/>
        </w:rPr>
        <w:t>Pokud bude požadována akreditace nestandardní inspekční metody (dle čl. 7.1.3 v ČSN EN ISO/IEC 17020:2012), pak musí v souladu s MPA 70-01-</w:t>
      </w:r>
      <w:r w:rsidR="00BB334E" w:rsidRPr="00644250">
        <w:rPr>
          <w:sz w:val="24"/>
          <w:szCs w:val="24"/>
        </w:rPr>
        <w:t>.</w:t>
      </w:r>
      <w:r w:rsidRPr="00644250">
        <w:rPr>
          <w:sz w:val="24"/>
          <w:szCs w:val="24"/>
        </w:rPr>
        <w:t>.. před registrací žádosti</w:t>
      </w:r>
      <w:r w:rsidR="000C5B40" w:rsidRPr="00644250">
        <w:rPr>
          <w:sz w:val="24"/>
          <w:szCs w:val="24"/>
        </w:rPr>
        <w:t>/návrhu</w:t>
      </w:r>
      <w:r w:rsidRPr="00644250">
        <w:rPr>
          <w:sz w:val="24"/>
          <w:szCs w:val="24"/>
        </w:rPr>
        <w:t xml:space="preserve"> o akreditaci dojít k přezkoumání takové metody (pokud již nebyla přezkoumána jiným akreditačním orgánem) v souladu s požadavky dokumentu EA 1/22</w:t>
      </w:r>
      <w:r w:rsidR="00C842ED">
        <w:rPr>
          <w:sz w:val="24"/>
          <w:szCs w:val="24"/>
        </w:rPr>
        <w:t xml:space="preserve"> A-AB</w:t>
      </w:r>
      <w:r w:rsidRPr="00644250">
        <w:rPr>
          <w:sz w:val="24"/>
          <w:szCs w:val="24"/>
        </w:rPr>
        <w:t>. Pokud byla metoda již dříve přezkoumána jiným akreditačním orgánem, pak ČIA využije zjištění tohoto akreditačního orgánu (žadatel tuto informaci uvede v</w:t>
      </w:r>
      <w:r w:rsidR="000C2ABF" w:rsidRPr="00644250">
        <w:rPr>
          <w:sz w:val="24"/>
          <w:szCs w:val="24"/>
        </w:rPr>
        <w:t> </w:t>
      </w:r>
      <w:r w:rsidRPr="00644250">
        <w:rPr>
          <w:sz w:val="24"/>
          <w:szCs w:val="24"/>
        </w:rPr>
        <w:t>žádosti</w:t>
      </w:r>
      <w:r w:rsidR="000C2ABF" w:rsidRPr="00644250">
        <w:rPr>
          <w:sz w:val="24"/>
          <w:szCs w:val="24"/>
        </w:rPr>
        <w:t>/návrhu</w:t>
      </w:r>
      <w:r w:rsidRPr="00644250">
        <w:rPr>
          <w:sz w:val="24"/>
          <w:szCs w:val="24"/>
        </w:rPr>
        <w:t>).</w:t>
      </w:r>
    </w:p>
    <w:p w14:paraId="2CCBADAC" w14:textId="5A42B5BB" w:rsidR="00481E66" w:rsidRPr="00644250" w:rsidRDefault="00481E66" w:rsidP="00C160FD">
      <w:pPr>
        <w:rPr>
          <w:sz w:val="24"/>
          <w:szCs w:val="24"/>
        </w:rPr>
      </w:pPr>
    </w:p>
    <w:p w14:paraId="65BFF22E" w14:textId="77777777" w:rsidR="00C87911" w:rsidRPr="00644250" w:rsidRDefault="00C87911" w:rsidP="00C87911">
      <w:pPr>
        <w:pStyle w:val="Nadpis6"/>
        <w:tabs>
          <w:tab w:val="left" w:pos="284"/>
        </w:tabs>
        <w:spacing w:before="120" w:after="0"/>
        <w:ind w:left="284" w:hanging="284"/>
        <w:rPr>
          <w:bCs w:val="0"/>
          <w:sz w:val="24"/>
          <w:szCs w:val="24"/>
        </w:rPr>
      </w:pPr>
      <w:r w:rsidRPr="00644250">
        <w:rPr>
          <w:bCs w:val="0"/>
          <w:sz w:val="24"/>
          <w:szCs w:val="24"/>
        </w:rPr>
        <w:t>Akreditace pro účely autorizace/oznámení</w:t>
      </w:r>
    </w:p>
    <w:p w14:paraId="0FBAC6E6" w14:textId="181F00CC" w:rsidR="00C87911" w:rsidRPr="00644250" w:rsidRDefault="00C87911" w:rsidP="00C87911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  <w:r w:rsidRPr="00644250">
        <w:rPr>
          <w:sz w:val="24"/>
          <w:szCs w:val="24"/>
        </w:rPr>
        <w:t>Vyplňuje se obdobně jako u inspekčních činností v dobrovolné oblasti, v části „Vzory vyplnění žádosti/návrhu“ uvedené dále. Žadatelům se doporučuje produkt</w:t>
      </w:r>
      <w:r w:rsidR="00522726">
        <w:rPr>
          <w:sz w:val="24"/>
          <w:szCs w:val="24"/>
        </w:rPr>
        <w:t xml:space="preserve"> </w:t>
      </w:r>
      <w:r w:rsidRPr="00644250">
        <w:rPr>
          <w:sz w:val="24"/>
          <w:szCs w:val="24"/>
        </w:rPr>
        <w:t>/</w:t>
      </w:r>
      <w:r w:rsidR="00522726">
        <w:rPr>
          <w:sz w:val="24"/>
          <w:szCs w:val="24"/>
        </w:rPr>
        <w:t xml:space="preserve"> </w:t>
      </w:r>
      <w:r w:rsidRPr="00644250">
        <w:rPr>
          <w:sz w:val="24"/>
          <w:szCs w:val="24"/>
        </w:rPr>
        <w:t xml:space="preserve">skupina produktů specifikovat podle příslušného právního předpisu, případně podle databáze NANDO. Uvedené vzory nevyjmenovávají ve všech případech všechny možné skupiny produktů. V případě </w:t>
      </w:r>
      <w:r w:rsidRPr="00644250">
        <w:rPr>
          <w:sz w:val="24"/>
          <w:szCs w:val="24"/>
        </w:rPr>
        <w:lastRenderedPageBreak/>
        <w:t xml:space="preserve">potřeby zúžení rozsahu skupiny produktu provede žadatel limitaci tohoto rozsahu dle skutečnosti. Kde je to možné (např. pro lodní výstroj) upřesní rozsah podle aktuálního prováděcího právního předpisu. Ve sloupci </w:t>
      </w:r>
      <w:r w:rsidR="00C842ED" w:rsidRPr="00896698">
        <w:rPr>
          <w:sz w:val="24"/>
          <w:szCs w:val="24"/>
        </w:rPr>
        <w:t>Základní požadavky</w:t>
      </w:r>
      <w:r w:rsidR="00522726">
        <w:rPr>
          <w:sz w:val="24"/>
          <w:szCs w:val="24"/>
        </w:rPr>
        <w:t xml:space="preserve"> </w:t>
      </w:r>
      <w:r w:rsidR="00C842ED">
        <w:rPr>
          <w:sz w:val="24"/>
          <w:szCs w:val="24"/>
        </w:rPr>
        <w:t>/</w:t>
      </w:r>
      <w:r w:rsidR="00522726">
        <w:rPr>
          <w:sz w:val="24"/>
          <w:szCs w:val="24"/>
        </w:rPr>
        <w:t xml:space="preserve"> </w:t>
      </w:r>
      <w:r w:rsidR="00C842ED" w:rsidRPr="00896698">
        <w:rPr>
          <w:sz w:val="24"/>
          <w:szCs w:val="24"/>
        </w:rPr>
        <w:t>harmonizované technické specifikace:</w:t>
      </w:r>
      <w:r w:rsidR="00C842ED">
        <w:rPr>
          <w:sz w:val="24"/>
          <w:szCs w:val="24"/>
        </w:rPr>
        <w:t xml:space="preserve"> </w:t>
      </w:r>
      <w:r w:rsidR="00C842ED" w:rsidRPr="00896698">
        <w:rPr>
          <w:sz w:val="24"/>
          <w:szCs w:val="24"/>
        </w:rPr>
        <w:t>produktové specifikace</w:t>
      </w:r>
      <w:r w:rsidR="00522726">
        <w:rPr>
          <w:sz w:val="24"/>
          <w:szCs w:val="24"/>
        </w:rPr>
        <w:t xml:space="preserve"> </w:t>
      </w:r>
      <w:r w:rsidR="00C842ED" w:rsidRPr="00896698">
        <w:rPr>
          <w:sz w:val="24"/>
          <w:szCs w:val="24"/>
        </w:rPr>
        <w:t>/</w:t>
      </w:r>
      <w:r w:rsidR="00522726">
        <w:rPr>
          <w:sz w:val="24"/>
          <w:szCs w:val="24"/>
        </w:rPr>
        <w:t xml:space="preserve"> </w:t>
      </w:r>
      <w:r w:rsidR="00C842ED" w:rsidRPr="00896698">
        <w:rPr>
          <w:sz w:val="24"/>
          <w:szCs w:val="24"/>
        </w:rPr>
        <w:t>vlastnosti</w:t>
      </w:r>
      <w:r w:rsidR="00522726">
        <w:rPr>
          <w:sz w:val="24"/>
          <w:szCs w:val="24"/>
        </w:rPr>
        <w:t xml:space="preserve"> </w:t>
      </w:r>
      <w:r w:rsidR="00C842ED" w:rsidRPr="00896698">
        <w:rPr>
          <w:sz w:val="24"/>
          <w:szCs w:val="24"/>
        </w:rPr>
        <w:t>/</w:t>
      </w:r>
      <w:r w:rsidR="00522726">
        <w:rPr>
          <w:sz w:val="24"/>
          <w:szCs w:val="24"/>
        </w:rPr>
        <w:t xml:space="preserve"> </w:t>
      </w:r>
      <w:r w:rsidR="00C842ED" w:rsidRPr="00896698">
        <w:rPr>
          <w:sz w:val="24"/>
          <w:szCs w:val="24"/>
        </w:rPr>
        <w:t>technické normy</w:t>
      </w:r>
      <w:r w:rsidRPr="00644250">
        <w:rPr>
          <w:sz w:val="24"/>
          <w:szCs w:val="24"/>
        </w:rPr>
        <w:t xml:space="preserve"> se uvádí odkazy na dokumenty, ve kterých jsou specifikované základní požadavky na produkty, např. konkrétní část právního předpisu nebo normy</w:t>
      </w:r>
      <w:r w:rsidR="00522726">
        <w:rPr>
          <w:sz w:val="24"/>
          <w:szCs w:val="24"/>
        </w:rPr>
        <w:t xml:space="preserve"> </w:t>
      </w:r>
      <w:r w:rsidRPr="00644250">
        <w:rPr>
          <w:sz w:val="24"/>
          <w:szCs w:val="24"/>
        </w:rPr>
        <w:t>/ normativní dokumenty.</w:t>
      </w:r>
    </w:p>
    <w:p w14:paraId="0B6D2685" w14:textId="77777777" w:rsidR="00C87911" w:rsidRPr="00644250" w:rsidRDefault="00C87911" w:rsidP="00C87911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p w14:paraId="3872907A" w14:textId="77777777" w:rsidR="00C87911" w:rsidRPr="00644250" w:rsidRDefault="00C87911" w:rsidP="00C87911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p w14:paraId="1E1D5D55" w14:textId="7C3EC93C" w:rsidR="00C87911" w:rsidRPr="00644250" w:rsidRDefault="00C87911" w:rsidP="00C87911">
      <w:pPr>
        <w:pStyle w:val="Nadpis10"/>
        <w:spacing w:after="60"/>
        <w:ind w:hanging="425"/>
        <w:rPr>
          <w:b/>
          <w:szCs w:val="24"/>
        </w:rPr>
      </w:pPr>
      <w:r w:rsidRPr="00644250">
        <w:rPr>
          <w:b/>
          <w:szCs w:val="24"/>
        </w:rPr>
        <w:t>Vzory</w:t>
      </w:r>
      <w:r w:rsidR="000D0B5E">
        <w:rPr>
          <w:b/>
          <w:szCs w:val="24"/>
        </w:rPr>
        <w:t xml:space="preserve"> / varianty</w:t>
      </w:r>
      <w:r w:rsidRPr="00644250">
        <w:rPr>
          <w:b/>
          <w:szCs w:val="24"/>
        </w:rPr>
        <w:t xml:space="preserve"> vyplnění žádosti</w:t>
      </w:r>
      <w:r w:rsidR="000D0B5E">
        <w:rPr>
          <w:b/>
          <w:szCs w:val="24"/>
        </w:rPr>
        <w:t xml:space="preserve"> </w:t>
      </w:r>
      <w:r w:rsidRPr="00644250">
        <w:rPr>
          <w:b/>
          <w:szCs w:val="24"/>
        </w:rPr>
        <w:t>/</w:t>
      </w:r>
      <w:r w:rsidR="000D0B5E">
        <w:rPr>
          <w:b/>
          <w:szCs w:val="24"/>
        </w:rPr>
        <w:t xml:space="preserve"> </w:t>
      </w:r>
      <w:r w:rsidRPr="00644250">
        <w:rPr>
          <w:b/>
          <w:szCs w:val="24"/>
        </w:rPr>
        <w:t>návrhu:</w:t>
      </w:r>
    </w:p>
    <w:p w14:paraId="715B7675" w14:textId="77777777" w:rsidR="00C87911" w:rsidRPr="000D0B5E" w:rsidRDefault="00C87911" w:rsidP="00C87911">
      <w:pPr>
        <w:pStyle w:val="Nadpis10"/>
        <w:numPr>
          <w:ilvl w:val="0"/>
          <w:numId w:val="3"/>
        </w:numPr>
        <w:spacing w:after="60"/>
        <w:rPr>
          <w:b/>
          <w:smallCaps/>
          <w:szCs w:val="24"/>
        </w:rPr>
      </w:pPr>
      <w:r w:rsidRPr="000D0B5E">
        <w:rPr>
          <w:b/>
          <w:smallCaps/>
          <w:szCs w:val="24"/>
        </w:rPr>
        <w:t>Inspekční činnosti – dobrovolná oblast</w:t>
      </w:r>
    </w:p>
    <w:tbl>
      <w:tblPr>
        <w:tblW w:w="907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"/>
        <w:gridCol w:w="3032"/>
        <w:gridCol w:w="2496"/>
        <w:gridCol w:w="2550"/>
      </w:tblGrid>
      <w:tr w:rsidR="00EA4EFD" w:rsidRPr="00644250" w14:paraId="11A8098E" w14:textId="260D2A92" w:rsidTr="00C41291">
        <w:trPr>
          <w:cantSplit/>
          <w:tblHeader/>
          <w:jc w:val="center"/>
        </w:trPr>
        <w:tc>
          <w:tcPr>
            <w:tcW w:w="994" w:type="dxa"/>
          </w:tcPr>
          <w:p w14:paraId="5CDC6608" w14:textId="64491548" w:rsidR="00EA4EFD" w:rsidRPr="000D0B5E" w:rsidRDefault="00EA4EFD" w:rsidP="00EF5746">
            <w:pPr>
              <w:spacing w:before="10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0D0B5E">
              <w:rPr>
                <w:b/>
                <w:sz w:val="18"/>
                <w:szCs w:val="18"/>
              </w:rPr>
              <w:t>Pořadové</w:t>
            </w:r>
            <w:r w:rsidRPr="000D0B5E">
              <w:rPr>
                <w:b/>
                <w:sz w:val="18"/>
                <w:szCs w:val="18"/>
              </w:rPr>
              <w:br/>
              <w:t>číslo</w:t>
            </w:r>
            <w:r>
              <w:rPr>
                <w:b/>
                <w:sz w:val="18"/>
                <w:szCs w:val="18"/>
                <w:vertAlign w:val="superscript"/>
              </w:rPr>
              <w:t>1</w:t>
            </w:r>
            <w:r w:rsidRPr="000D0B5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32" w:type="dxa"/>
          </w:tcPr>
          <w:p w14:paraId="0E4320BE" w14:textId="77777777" w:rsidR="00EA4EFD" w:rsidRPr="000D0B5E" w:rsidRDefault="00EA4EFD" w:rsidP="00EF5746">
            <w:pPr>
              <w:spacing w:before="160"/>
              <w:jc w:val="center"/>
              <w:rPr>
                <w:b/>
                <w:sz w:val="18"/>
                <w:szCs w:val="18"/>
              </w:rPr>
            </w:pPr>
            <w:r w:rsidRPr="000D0B5E">
              <w:rPr>
                <w:b/>
                <w:sz w:val="18"/>
                <w:szCs w:val="18"/>
              </w:rPr>
              <w:t>Obor inspekce</w:t>
            </w:r>
          </w:p>
        </w:tc>
        <w:tc>
          <w:tcPr>
            <w:tcW w:w="2496" w:type="dxa"/>
          </w:tcPr>
          <w:p w14:paraId="404BD8B6" w14:textId="77777777" w:rsidR="00EA4EFD" w:rsidRPr="000D0B5E" w:rsidRDefault="00EA4EFD" w:rsidP="00EF5746">
            <w:pPr>
              <w:spacing w:before="160"/>
              <w:jc w:val="center"/>
              <w:rPr>
                <w:b/>
                <w:sz w:val="18"/>
                <w:szCs w:val="18"/>
              </w:rPr>
            </w:pPr>
            <w:r w:rsidRPr="000D0B5E">
              <w:rPr>
                <w:b/>
                <w:sz w:val="18"/>
                <w:szCs w:val="18"/>
              </w:rPr>
              <w:t>Typ a rozsah inspekce</w:t>
            </w:r>
          </w:p>
        </w:tc>
        <w:tc>
          <w:tcPr>
            <w:tcW w:w="2550" w:type="dxa"/>
            <w:vAlign w:val="center"/>
          </w:tcPr>
          <w:p w14:paraId="38C5A718" w14:textId="77777777" w:rsidR="00EA4EFD" w:rsidRPr="000D0B5E" w:rsidRDefault="00EA4EFD" w:rsidP="00EF5746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0D0B5E">
              <w:rPr>
                <w:b/>
                <w:sz w:val="18"/>
                <w:szCs w:val="18"/>
              </w:rPr>
              <w:t>Inspekční postup</w:t>
            </w:r>
          </w:p>
        </w:tc>
      </w:tr>
      <w:tr w:rsidR="00EA4EFD" w:rsidRPr="00644250" w14:paraId="16661697" w14:textId="70D400E5" w:rsidTr="00C41291">
        <w:trPr>
          <w:cantSplit/>
          <w:jc w:val="center"/>
        </w:trPr>
        <w:tc>
          <w:tcPr>
            <w:tcW w:w="994" w:type="dxa"/>
          </w:tcPr>
          <w:p w14:paraId="76834B26" w14:textId="377183CC" w:rsidR="00EA4EFD" w:rsidRPr="000D0B5E" w:rsidRDefault="00EA4EFD">
            <w:pPr>
              <w:spacing w:after="40"/>
              <w:jc w:val="center"/>
              <w:rPr>
                <w:sz w:val="24"/>
                <w:szCs w:val="24"/>
              </w:rPr>
            </w:pPr>
            <w:r w:rsidRPr="000D0B5E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14:paraId="25E6E459" w14:textId="77777777" w:rsidR="00EA4EFD" w:rsidRPr="000D0B5E" w:rsidRDefault="00EA4EFD" w:rsidP="00EF5746">
            <w:pPr>
              <w:spacing w:after="40"/>
              <w:jc w:val="left"/>
              <w:rPr>
                <w:sz w:val="24"/>
                <w:szCs w:val="24"/>
              </w:rPr>
            </w:pPr>
            <w:r w:rsidRPr="000D0B5E">
              <w:rPr>
                <w:sz w:val="24"/>
                <w:szCs w:val="24"/>
              </w:rPr>
              <w:t>Inspekce tlakových speciálně navrhovaných vybraných zařízení</w:t>
            </w:r>
          </w:p>
        </w:tc>
        <w:tc>
          <w:tcPr>
            <w:tcW w:w="2496" w:type="dxa"/>
          </w:tcPr>
          <w:p w14:paraId="261E19AA" w14:textId="17E57145" w:rsidR="00EA4EFD" w:rsidRPr="000D0B5E" w:rsidRDefault="00EA4EFD" w:rsidP="00200BEB">
            <w:pPr>
              <w:spacing w:after="40"/>
              <w:jc w:val="left"/>
              <w:rPr>
                <w:sz w:val="24"/>
                <w:szCs w:val="24"/>
              </w:rPr>
            </w:pPr>
            <w:r w:rsidRPr="000D0B5E">
              <w:rPr>
                <w:sz w:val="24"/>
                <w:szCs w:val="24"/>
              </w:rPr>
              <w:t>Inspekce provozních kontrol a zkoušek a inspekce oprav a rekonstrukcí provozovaných speciálně navrhovaných vybraných zařízení</w:t>
            </w:r>
          </w:p>
        </w:tc>
        <w:tc>
          <w:tcPr>
            <w:tcW w:w="2550" w:type="dxa"/>
          </w:tcPr>
          <w:p w14:paraId="6BCB6227" w14:textId="77777777" w:rsidR="00EA4EFD" w:rsidRPr="000D0B5E" w:rsidRDefault="00EA4EFD" w:rsidP="00EF574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0D0B5E">
              <w:rPr>
                <w:sz w:val="24"/>
                <w:szCs w:val="24"/>
              </w:rPr>
              <w:t>IP 1 (1. 3.2011)</w:t>
            </w:r>
          </w:p>
          <w:p w14:paraId="7481525F" w14:textId="77777777" w:rsidR="00EA4EFD" w:rsidRPr="000D0B5E" w:rsidRDefault="00EA4EFD" w:rsidP="00EF574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0D0B5E">
              <w:rPr>
                <w:sz w:val="24"/>
                <w:szCs w:val="24"/>
              </w:rPr>
              <w:t>nebo</w:t>
            </w:r>
          </w:p>
          <w:p w14:paraId="20420F68" w14:textId="77777777" w:rsidR="00EA4EFD" w:rsidRPr="000D0B5E" w:rsidRDefault="00EA4EFD" w:rsidP="00EF574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0D0B5E">
              <w:rPr>
                <w:sz w:val="24"/>
                <w:szCs w:val="24"/>
              </w:rPr>
              <w:t>IP1 (verze 2)</w:t>
            </w:r>
          </w:p>
          <w:p w14:paraId="2155DD3A" w14:textId="77777777" w:rsidR="00EA4EFD" w:rsidRPr="000D0B5E" w:rsidRDefault="00EA4EFD" w:rsidP="00EF574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0D0B5E">
              <w:rPr>
                <w:sz w:val="24"/>
                <w:szCs w:val="24"/>
              </w:rPr>
              <w:t>nebo</w:t>
            </w:r>
          </w:p>
          <w:p w14:paraId="7614C8BE" w14:textId="77777777" w:rsidR="00EA4EFD" w:rsidRPr="000D0B5E" w:rsidRDefault="00EA4EFD" w:rsidP="00EF574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0D0B5E">
              <w:rPr>
                <w:sz w:val="24"/>
                <w:szCs w:val="24"/>
              </w:rPr>
              <w:t>ČSN EN 12 345:2018</w:t>
            </w:r>
          </w:p>
        </w:tc>
      </w:tr>
      <w:tr w:rsidR="00EA4EFD" w:rsidRPr="00644250" w14:paraId="54D113E2" w14:textId="73848C21" w:rsidTr="00C41291">
        <w:trPr>
          <w:cantSplit/>
          <w:jc w:val="center"/>
        </w:trPr>
        <w:tc>
          <w:tcPr>
            <w:tcW w:w="994" w:type="dxa"/>
          </w:tcPr>
          <w:p w14:paraId="657D522E" w14:textId="18D9E79A" w:rsidR="00EA4EFD" w:rsidRPr="000D0B5E" w:rsidRDefault="00EA4EFD" w:rsidP="00EF5746">
            <w:pPr>
              <w:spacing w:after="40"/>
              <w:jc w:val="center"/>
              <w:rPr>
                <w:sz w:val="24"/>
                <w:szCs w:val="24"/>
              </w:rPr>
            </w:pPr>
            <w:r w:rsidRPr="000D0B5E">
              <w:rPr>
                <w:sz w:val="24"/>
                <w:szCs w:val="24"/>
              </w:rPr>
              <w:t>2</w:t>
            </w:r>
            <w:r w:rsidRPr="00165648">
              <w:rPr>
                <w:sz w:val="24"/>
                <w:szCs w:val="24"/>
              </w:rPr>
              <w:t>*</w:t>
            </w:r>
          </w:p>
        </w:tc>
        <w:tc>
          <w:tcPr>
            <w:tcW w:w="3032" w:type="dxa"/>
          </w:tcPr>
          <w:p w14:paraId="13C698D0" w14:textId="77777777" w:rsidR="00EA4EFD" w:rsidRPr="000D0B5E" w:rsidRDefault="00EA4EFD" w:rsidP="00EF5746">
            <w:pPr>
              <w:spacing w:after="40"/>
              <w:jc w:val="left"/>
              <w:rPr>
                <w:sz w:val="24"/>
                <w:szCs w:val="24"/>
              </w:rPr>
            </w:pPr>
            <w:r w:rsidRPr="000D0B5E">
              <w:rPr>
                <w:sz w:val="24"/>
                <w:szCs w:val="24"/>
              </w:rPr>
              <w:t>Inspekce strojních zařízení</w:t>
            </w:r>
          </w:p>
        </w:tc>
        <w:tc>
          <w:tcPr>
            <w:tcW w:w="2496" w:type="dxa"/>
          </w:tcPr>
          <w:p w14:paraId="0B689EDC" w14:textId="28D5E5BF" w:rsidR="00EA4EFD" w:rsidRPr="000D0B5E" w:rsidRDefault="00EA4EFD" w:rsidP="00200BEB">
            <w:pPr>
              <w:spacing w:after="40"/>
              <w:jc w:val="left"/>
              <w:rPr>
                <w:sz w:val="24"/>
                <w:szCs w:val="24"/>
              </w:rPr>
            </w:pPr>
            <w:r w:rsidRPr="000D0B5E">
              <w:rPr>
                <w:sz w:val="24"/>
                <w:szCs w:val="24"/>
              </w:rPr>
              <w:t>Inspekce ochranných zařízení na motoricky poháněných strojích, lisech a výrobních linkách</w:t>
            </w:r>
          </w:p>
        </w:tc>
        <w:tc>
          <w:tcPr>
            <w:tcW w:w="2550" w:type="dxa"/>
          </w:tcPr>
          <w:p w14:paraId="47A30A5B" w14:textId="28486AE7" w:rsidR="00EA4EFD" w:rsidRPr="000D0B5E" w:rsidRDefault="00EA4EFD" w:rsidP="00EF574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0D0B5E">
              <w:rPr>
                <w:sz w:val="24"/>
                <w:szCs w:val="24"/>
              </w:rPr>
              <w:t>IP 1</w:t>
            </w:r>
          </w:p>
        </w:tc>
      </w:tr>
      <w:tr w:rsidR="00EA4EFD" w:rsidRPr="00644250" w14:paraId="0C863669" w14:textId="2112712B" w:rsidTr="00C41291">
        <w:trPr>
          <w:cantSplit/>
          <w:jc w:val="center"/>
        </w:trPr>
        <w:tc>
          <w:tcPr>
            <w:tcW w:w="994" w:type="dxa"/>
          </w:tcPr>
          <w:p w14:paraId="73F4A23C" w14:textId="7A96C526" w:rsidR="00EA4EFD" w:rsidRPr="000D0B5E" w:rsidRDefault="00EA4EFD" w:rsidP="00EF5746">
            <w:pPr>
              <w:spacing w:after="40"/>
              <w:jc w:val="center"/>
              <w:rPr>
                <w:sz w:val="24"/>
                <w:szCs w:val="24"/>
              </w:rPr>
            </w:pPr>
            <w:r w:rsidRPr="000D0B5E">
              <w:rPr>
                <w:sz w:val="24"/>
                <w:szCs w:val="24"/>
              </w:rPr>
              <w:t>3</w:t>
            </w:r>
            <w:r w:rsidRPr="00165648">
              <w:rPr>
                <w:sz w:val="24"/>
                <w:szCs w:val="24"/>
              </w:rPr>
              <w:t>*</w:t>
            </w:r>
          </w:p>
        </w:tc>
        <w:tc>
          <w:tcPr>
            <w:tcW w:w="3032" w:type="dxa"/>
          </w:tcPr>
          <w:p w14:paraId="39267870" w14:textId="19DEEFFA" w:rsidR="00EA4EFD" w:rsidRPr="000D0B5E" w:rsidRDefault="00EA4EFD" w:rsidP="00200BEB">
            <w:pPr>
              <w:spacing w:after="40"/>
              <w:jc w:val="left"/>
              <w:rPr>
                <w:sz w:val="24"/>
                <w:szCs w:val="24"/>
              </w:rPr>
            </w:pPr>
            <w:r w:rsidRPr="000D0B5E">
              <w:rPr>
                <w:sz w:val="24"/>
                <w:szCs w:val="24"/>
              </w:rPr>
              <w:t>Inspekce v oblasti svařování a pájení kovových materiálů</w:t>
            </w:r>
          </w:p>
        </w:tc>
        <w:tc>
          <w:tcPr>
            <w:tcW w:w="2496" w:type="dxa"/>
          </w:tcPr>
          <w:p w14:paraId="13E726F9" w14:textId="77777777" w:rsidR="00EA4EFD" w:rsidRPr="000D0B5E" w:rsidRDefault="00EA4EFD" w:rsidP="00EF5746">
            <w:pPr>
              <w:spacing w:after="40"/>
              <w:jc w:val="left"/>
              <w:rPr>
                <w:sz w:val="24"/>
                <w:szCs w:val="24"/>
              </w:rPr>
            </w:pPr>
            <w:r w:rsidRPr="000D0B5E">
              <w:rPr>
                <w:sz w:val="24"/>
                <w:szCs w:val="24"/>
              </w:rPr>
              <w:t>Kvalifikace postupů svařování a pájení kovových materiálů</w:t>
            </w:r>
          </w:p>
        </w:tc>
        <w:tc>
          <w:tcPr>
            <w:tcW w:w="2550" w:type="dxa"/>
          </w:tcPr>
          <w:p w14:paraId="25CEE079" w14:textId="2F752F99" w:rsidR="00EA4EFD" w:rsidRPr="000D0B5E" w:rsidRDefault="00EA4EFD" w:rsidP="00EF574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0D0B5E">
              <w:rPr>
                <w:sz w:val="24"/>
                <w:szCs w:val="24"/>
              </w:rPr>
              <w:t>IP 3</w:t>
            </w:r>
          </w:p>
        </w:tc>
      </w:tr>
    </w:tbl>
    <w:p w14:paraId="2CC2E3D1" w14:textId="008B7F82" w:rsidR="00EA4EFD" w:rsidRPr="00811F12" w:rsidRDefault="00EA4EFD" w:rsidP="00EA4EFD">
      <w:pPr>
        <w:pStyle w:val="Nadpis6"/>
        <w:keepLines/>
        <w:spacing w:before="120" w:after="0"/>
        <w:ind w:left="284" w:hanging="284"/>
        <w:rPr>
          <w:b w:val="0"/>
          <w:spacing w:val="-4"/>
          <w:sz w:val="20"/>
          <w:szCs w:val="20"/>
        </w:rPr>
      </w:pPr>
      <w:r w:rsidRPr="00027DD5">
        <w:rPr>
          <w:b w:val="0"/>
          <w:sz w:val="20"/>
          <w:szCs w:val="20"/>
          <w:vertAlign w:val="superscript"/>
        </w:rPr>
        <w:t xml:space="preserve">1 </w:t>
      </w:r>
      <w:r>
        <w:rPr>
          <w:iCs/>
          <w:vertAlign w:val="superscript"/>
        </w:rPr>
        <w:t xml:space="preserve">    </w:t>
      </w:r>
      <w:r w:rsidRPr="00165648">
        <w:rPr>
          <w:b w:val="0"/>
          <w:spacing w:val="-4"/>
          <w:sz w:val="20"/>
          <w:szCs w:val="20"/>
        </w:rPr>
        <w:t>hvězdička u pořadového čísla označuje, že</w:t>
      </w:r>
      <w:r w:rsidRPr="00165648">
        <w:rPr>
          <w:b w:val="0"/>
          <w:sz w:val="20"/>
          <w:szCs w:val="20"/>
        </w:rPr>
        <w:t xml:space="preserve"> certifikační orgán může v rámci rozsahu akreditace průběžně zařazovat nové/aktuální/revidované technické předpisy, které jsou uvedeny v postupu posuzování shody, vůči kterému se posuzuje shoda se základními požadavky. Předpokladem je, že se nemění skupina produktů, právní předpis ani postup posuzování shody</w:t>
      </w:r>
      <w:r w:rsidRPr="00165648">
        <w:rPr>
          <w:b w:val="0"/>
          <w:sz w:val="20"/>
        </w:rPr>
        <w:t xml:space="preserve">. </w:t>
      </w:r>
    </w:p>
    <w:p w14:paraId="5C5DE619" w14:textId="77777777" w:rsidR="00C24065" w:rsidRDefault="00C24065">
      <w:pPr>
        <w:spacing w:before="0" w:after="0"/>
        <w:jc w:val="left"/>
      </w:pPr>
      <w:r>
        <w:br w:type="page"/>
      </w:r>
    </w:p>
    <w:p w14:paraId="6271E0D9" w14:textId="342A7882" w:rsidR="0054262D" w:rsidRPr="000D0B5E" w:rsidRDefault="0054262D" w:rsidP="000D0B5E">
      <w:pPr>
        <w:rPr>
          <w:b/>
        </w:rPr>
      </w:pPr>
      <w:bookmarkStart w:id="0" w:name="_GoBack"/>
      <w:bookmarkEnd w:id="0"/>
      <w:r>
        <w:t>U specifických typů inspekcí (např. inspekce podle směrnice EU 2018/858) je třeba jednoznačně specifikovat rozsah a typ inspekce:</w:t>
      </w:r>
    </w:p>
    <w:tbl>
      <w:tblPr>
        <w:tblW w:w="907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"/>
        <w:gridCol w:w="3032"/>
        <w:gridCol w:w="2496"/>
        <w:gridCol w:w="2550"/>
      </w:tblGrid>
      <w:tr w:rsidR="00EA4EFD" w:rsidRPr="00644250" w14:paraId="2A23E90D" w14:textId="7F182294" w:rsidTr="00C41291">
        <w:trPr>
          <w:cantSplit/>
          <w:jc w:val="center"/>
        </w:trPr>
        <w:tc>
          <w:tcPr>
            <w:tcW w:w="994" w:type="dxa"/>
          </w:tcPr>
          <w:p w14:paraId="766A22BB" w14:textId="2C754497" w:rsidR="00EA4EFD" w:rsidRPr="00C41291" w:rsidRDefault="00EA4EFD" w:rsidP="000D0B5E">
            <w:pPr>
              <w:spacing w:after="40"/>
              <w:jc w:val="center"/>
              <w:rPr>
                <w:sz w:val="18"/>
                <w:szCs w:val="18"/>
                <w:vertAlign w:val="superscript"/>
              </w:rPr>
            </w:pPr>
            <w:r w:rsidRPr="000D0B5E">
              <w:rPr>
                <w:b/>
                <w:sz w:val="18"/>
                <w:szCs w:val="18"/>
              </w:rPr>
              <w:t>Pořadové</w:t>
            </w:r>
            <w:r w:rsidRPr="000D0B5E">
              <w:rPr>
                <w:b/>
                <w:sz w:val="18"/>
                <w:szCs w:val="18"/>
              </w:rPr>
              <w:br/>
              <w:t>číslo</w:t>
            </w:r>
            <w:r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032" w:type="dxa"/>
          </w:tcPr>
          <w:p w14:paraId="60C35AD1" w14:textId="43850394" w:rsidR="00EA4EFD" w:rsidRPr="000D0B5E" w:rsidRDefault="00EA4EFD" w:rsidP="000D0B5E">
            <w:pPr>
              <w:spacing w:after="40"/>
              <w:jc w:val="center"/>
              <w:rPr>
                <w:bCs/>
                <w:sz w:val="18"/>
                <w:szCs w:val="18"/>
              </w:rPr>
            </w:pPr>
            <w:r w:rsidRPr="000D0B5E">
              <w:rPr>
                <w:b/>
                <w:sz w:val="18"/>
                <w:szCs w:val="18"/>
              </w:rPr>
              <w:t>Obor inspekce</w:t>
            </w:r>
          </w:p>
        </w:tc>
        <w:tc>
          <w:tcPr>
            <w:tcW w:w="2496" w:type="dxa"/>
          </w:tcPr>
          <w:p w14:paraId="417FE51C" w14:textId="60E72D97" w:rsidR="00EA4EFD" w:rsidRPr="000D0B5E" w:rsidRDefault="00EA4EFD" w:rsidP="000D0B5E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0D0B5E">
              <w:rPr>
                <w:b/>
                <w:sz w:val="18"/>
                <w:szCs w:val="18"/>
              </w:rPr>
              <w:t>Typ a rozsah inspekce</w:t>
            </w:r>
          </w:p>
        </w:tc>
        <w:tc>
          <w:tcPr>
            <w:tcW w:w="2550" w:type="dxa"/>
            <w:vAlign w:val="center"/>
          </w:tcPr>
          <w:p w14:paraId="62852D33" w14:textId="1FCCD81E" w:rsidR="00EA4EFD" w:rsidRPr="000D0B5E" w:rsidRDefault="00EA4EFD" w:rsidP="000D0B5E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D0B5E">
              <w:rPr>
                <w:rFonts w:ascii="Times New Roman" w:hAnsi="Times New Roman" w:cs="Times New Roman"/>
                <w:b/>
                <w:sz w:val="18"/>
                <w:szCs w:val="18"/>
              </w:rPr>
              <w:t>Inspekční postup</w:t>
            </w:r>
          </w:p>
        </w:tc>
      </w:tr>
      <w:tr w:rsidR="00EA4EFD" w:rsidRPr="00644250" w14:paraId="4C0CFA2A" w14:textId="7E834776" w:rsidTr="00C41291">
        <w:trPr>
          <w:cantSplit/>
          <w:jc w:val="center"/>
        </w:trPr>
        <w:tc>
          <w:tcPr>
            <w:tcW w:w="994" w:type="dxa"/>
          </w:tcPr>
          <w:p w14:paraId="668C26A4" w14:textId="71E7836B" w:rsidR="00EA4EFD" w:rsidRPr="000D0B5E" w:rsidRDefault="00EA4EFD">
            <w:pPr>
              <w:spacing w:after="40"/>
              <w:jc w:val="center"/>
              <w:rPr>
                <w:sz w:val="24"/>
                <w:szCs w:val="24"/>
              </w:rPr>
            </w:pPr>
            <w:r w:rsidRPr="000D0B5E">
              <w:rPr>
                <w:sz w:val="24"/>
                <w:szCs w:val="24"/>
              </w:rPr>
              <w:t>4</w:t>
            </w:r>
            <w:r w:rsidRPr="00165648">
              <w:rPr>
                <w:sz w:val="24"/>
                <w:szCs w:val="24"/>
              </w:rPr>
              <w:t>*</w:t>
            </w:r>
          </w:p>
        </w:tc>
        <w:tc>
          <w:tcPr>
            <w:tcW w:w="3032" w:type="dxa"/>
          </w:tcPr>
          <w:p w14:paraId="29B34F0D" w14:textId="77777777" w:rsidR="00EA4EFD" w:rsidRPr="000D0B5E" w:rsidRDefault="00EA4EFD" w:rsidP="0054262D">
            <w:pPr>
              <w:spacing w:after="40"/>
              <w:jc w:val="left"/>
              <w:rPr>
                <w:sz w:val="24"/>
                <w:szCs w:val="24"/>
              </w:rPr>
            </w:pPr>
            <w:r w:rsidRPr="000D0B5E">
              <w:rPr>
                <w:bCs/>
                <w:sz w:val="24"/>
                <w:szCs w:val="24"/>
              </w:rPr>
              <w:t xml:space="preserve">Dohled nad zkouškami včetně přípravy zkoušek, které jsou prováděny v zařízeních výrobce nebo třetí strany </w:t>
            </w:r>
          </w:p>
        </w:tc>
        <w:tc>
          <w:tcPr>
            <w:tcW w:w="2496" w:type="dxa"/>
          </w:tcPr>
          <w:p w14:paraId="5EEC67A8" w14:textId="77777777" w:rsidR="00EA4EFD" w:rsidRPr="000D0B5E" w:rsidRDefault="00EA4EFD" w:rsidP="0054262D">
            <w:pPr>
              <w:spacing w:before="40" w:after="20"/>
              <w:jc w:val="left"/>
              <w:rPr>
                <w:sz w:val="24"/>
                <w:szCs w:val="24"/>
              </w:rPr>
            </w:pPr>
            <w:r w:rsidRPr="000D0B5E">
              <w:rPr>
                <w:sz w:val="24"/>
                <w:szCs w:val="24"/>
              </w:rPr>
              <w:t>Činnost technické zkušebny kategorii B dle nařízení (EU)  2018/858 v rozsahu přílohy II:</w:t>
            </w:r>
          </w:p>
          <w:p w14:paraId="2E51923E" w14:textId="77777777" w:rsidR="00EA4EFD" w:rsidRPr="000D0B5E" w:rsidRDefault="00EA4EFD" w:rsidP="0054262D">
            <w:pPr>
              <w:spacing w:before="40" w:after="20"/>
              <w:jc w:val="left"/>
              <w:rPr>
                <w:sz w:val="24"/>
                <w:szCs w:val="24"/>
              </w:rPr>
            </w:pPr>
          </w:p>
          <w:p w14:paraId="0A6411D2" w14:textId="77777777" w:rsidR="00EA4EFD" w:rsidRPr="000D0B5E" w:rsidRDefault="00EA4EFD" w:rsidP="0054262D">
            <w:pPr>
              <w:spacing w:before="40" w:after="20"/>
              <w:jc w:val="left"/>
              <w:rPr>
                <w:sz w:val="24"/>
                <w:szCs w:val="24"/>
              </w:rPr>
            </w:pPr>
            <w:r w:rsidRPr="000D0B5E">
              <w:rPr>
                <w:sz w:val="24"/>
                <w:szCs w:val="24"/>
              </w:rPr>
              <w:t>1A Hladina akustického tlaku</w:t>
            </w:r>
          </w:p>
          <w:p w14:paraId="3C0C48BB" w14:textId="77777777" w:rsidR="00EA4EFD" w:rsidRPr="000D0B5E" w:rsidRDefault="00EA4EFD" w:rsidP="0054262D">
            <w:pPr>
              <w:spacing w:before="40" w:after="20"/>
              <w:jc w:val="left"/>
              <w:rPr>
                <w:sz w:val="24"/>
                <w:szCs w:val="24"/>
              </w:rPr>
            </w:pPr>
          </w:p>
          <w:p w14:paraId="3E4F048D" w14:textId="77777777" w:rsidR="00EA4EFD" w:rsidRPr="000D0B5E" w:rsidRDefault="00EA4EFD" w:rsidP="0054262D">
            <w:pPr>
              <w:spacing w:before="40" w:after="20"/>
              <w:jc w:val="left"/>
              <w:rPr>
                <w:sz w:val="24"/>
                <w:szCs w:val="24"/>
              </w:rPr>
            </w:pPr>
            <w:r w:rsidRPr="000D0B5E">
              <w:rPr>
                <w:sz w:val="24"/>
                <w:szCs w:val="24"/>
              </w:rPr>
              <w:t>3B Zařízení na ochranu proti podjetí zezadu</w:t>
            </w:r>
          </w:p>
          <w:p w14:paraId="786E6E29" w14:textId="77777777" w:rsidR="00EA4EFD" w:rsidRPr="000D0B5E" w:rsidRDefault="00EA4EFD" w:rsidP="0054262D">
            <w:pPr>
              <w:spacing w:before="40" w:after="20"/>
              <w:jc w:val="left"/>
              <w:rPr>
                <w:sz w:val="24"/>
                <w:szCs w:val="24"/>
              </w:rPr>
            </w:pPr>
          </w:p>
          <w:p w14:paraId="3F850C09" w14:textId="77777777" w:rsidR="00EA4EFD" w:rsidRPr="000D0B5E" w:rsidRDefault="00EA4EFD" w:rsidP="0054262D">
            <w:pPr>
              <w:spacing w:before="40" w:after="20"/>
              <w:jc w:val="left"/>
              <w:rPr>
                <w:sz w:val="24"/>
                <w:szCs w:val="24"/>
              </w:rPr>
            </w:pPr>
            <w:r w:rsidRPr="000D0B5E">
              <w:rPr>
                <w:sz w:val="24"/>
                <w:szCs w:val="24"/>
              </w:rPr>
              <w:t>42 A Boční ochrana nákladních automobilů</w:t>
            </w:r>
          </w:p>
          <w:p w14:paraId="6E2B99E5" w14:textId="77777777" w:rsidR="00EA4EFD" w:rsidRPr="000D0B5E" w:rsidRDefault="00EA4EFD" w:rsidP="0054262D">
            <w:pPr>
              <w:spacing w:before="40" w:after="20"/>
              <w:jc w:val="left"/>
              <w:rPr>
                <w:sz w:val="24"/>
                <w:szCs w:val="24"/>
              </w:rPr>
            </w:pPr>
          </w:p>
          <w:p w14:paraId="19BBE439" w14:textId="77777777" w:rsidR="00EA4EFD" w:rsidRPr="000D0B5E" w:rsidRDefault="00EA4EFD" w:rsidP="0054262D">
            <w:pPr>
              <w:spacing w:after="40"/>
              <w:jc w:val="left"/>
              <w:rPr>
                <w:sz w:val="24"/>
                <w:szCs w:val="24"/>
              </w:rPr>
            </w:pPr>
            <w:r w:rsidRPr="000D0B5E">
              <w:rPr>
                <w:sz w:val="24"/>
                <w:szCs w:val="24"/>
              </w:rPr>
              <w:t xml:space="preserve">50A Mechanické spojovací části jízdních souprav </w:t>
            </w:r>
          </w:p>
        </w:tc>
        <w:tc>
          <w:tcPr>
            <w:tcW w:w="2550" w:type="dxa"/>
          </w:tcPr>
          <w:p w14:paraId="582F2643" w14:textId="5D3DD8BE" w:rsidR="00EA4EFD" w:rsidRPr="000D0B5E" w:rsidRDefault="00EA4EFD" w:rsidP="0054262D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0D0B5E">
              <w:rPr>
                <w:rFonts w:ascii="Times New Roman" w:hAnsi="Times New Roman" w:cs="Times New Roman"/>
                <w:bCs/>
                <w:color w:val="auto"/>
              </w:rPr>
              <w:t>ISP 1</w:t>
            </w:r>
          </w:p>
          <w:p w14:paraId="23DBC417" w14:textId="77777777" w:rsidR="00EA4EFD" w:rsidRPr="000D0B5E" w:rsidRDefault="00EA4EFD" w:rsidP="0054262D">
            <w:pPr>
              <w:spacing w:before="40" w:after="20"/>
              <w:jc w:val="left"/>
              <w:rPr>
                <w:bCs/>
                <w:sz w:val="24"/>
                <w:szCs w:val="24"/>
              </w:rPr>
            </w:pPr>
            <w:r w:rsidRPr="000D0B5E">
              <w:rPr>
                <w:bCs/>
                <w:sz w:val="24"/>
                <w:szCs w:val="24"/>
              </w:rPr>
              <w:t xml:space="preserve"> </w:t>
            </w:r>
          </w:p>
          <w:p w14:paraId="40FE6179" w14:textId="12E547BA" w:rsidR="00EA4EFD" w:rsidRPr="000D0B5E" w:rsidRDefault="00EA4EFD" w:rsidP="0054262D">
            <w:pPr>
              <w:spacing w:before="40" w:after="20"/>
              <w:jc w:val="left"/>
              <w:rPr>
                <w:bCs/>
                <w:sz w:val="24"/>
                <w:szCs w:val="24"/>
              </w:rPr>
            </w:pPr>
          </w:p>
          <w:p w14:paraId="00FD5B6E" w14:textId="77777777" w:rsidR="00EA4EFD" w:rsidRPr="000D0B5E" w:rsidRDefault="00EA4EFD" w:rsidP="0054262D">
            <w:pPr>
              <w:spacing w:before="40" w:after="20"/>
              <w:jc w:val="left"/>
              <w:rPr>
                <w:bCs/>
                <w:sz w:val="24"/>
                <w:szCs w:val="24"/>
              </w:rPr>
            </w:pPr>
          </w:p>
          <w:p w14:paraId="79EE44DB" w14:textId="762245E4" w:rsidR="00EA4EFD" w:rsidRDefault="00EA4EFD" w:rsidP="0054262D">
            <w:pPr>
              <w:spacing w:before="40" w:after="20"/>
              <w:jc w:val="left"/>
              <w:rPr>
                <w:bCs/>
                <w:sz w:val="24"/>
                <w:szCs w:val="24"/>
              </w:rPr>
            </w:pPr>
          </w:p>
          <w:p w14:paraId="1BE03584" w14:textId="77777777" w:rsidR="00EA4EFD" w:rsidRPr="000D0B5E" w:rsidRDefault="00EA4EFD" w:rsidP="0054262D">
            <w:pPr>
              <w:spacing w:before="40" w:after="20"/>
              <w:jc w:val="left"/>
              <w:rPr>
                <w:bCs/>
                <w:sz w:val="24"/>
                <w:szCs w:val="24"/>
              </w:rPr>
            </w:pPr>
          </w:p>
          <w:p w14:paraId="44D486F6" w14:textId="77777777" w:rsidR="00EA4EFD" w:rsidRPr="000D0B5E" w:rsidRDefault="00EA4EFD" w:rsidP="0054262D">
            <w:pPr>
              <w:spacing w:before="40" w:after="20"/>
              <w:jc w:val="left"/>
              <w:rPr>
                <w:bCs/>
                <w:sz w:val="24"/>
                <w:szCs w:val="24"/>
              </w:rPr>
            </w:pPr>
            <w:r w:rsidRPr="000D0B5E">
              <w:rPr>
                <w:bCs/>
                <w:sz w:val="24"/>
                <w:szCs w:val="24"/>
              </w:rPr>
              <w:t>EHK OSN č. 51.03</w:t>
            </w:r>
          </w:p>
          <w:p w14:paraId="284A5985" w14:textId="6C0C0139" w:rsidR="00EA4EFD" w:rsidRPr="000D0B5E" w:rsidRDefault="00EA4EFD" w:rsidP="0054262D">
            <w:pPr>
              <w:spacing w:before="40" w:after="20"/>
              <w:jc w:val="left"/>
              <w:rPr>
                <w:bCs/>
                <w:sz w:val="24"/>
                <w:szCs w:val="24"/>
              </w:rPr>
            </w:pPr>
          </w:p>
          <w:p w14:paraId="2397E79D" w14:textId="77777777" w:rsidR="00EA4EFD" w:rsidRPr="000D0B5E" w:rsidRDefault="00EA4EFD" w:rsidP="0054262D">
            <w:pPr>
              <w:spacing w:before="40" w:after="20"/>
              <w:jc w:val="left"/>
              <w:rPr>
                <w:bCs/>
                <w:sz w:val="24"/>
                <w:szCs w:val="24"/>
              </w:rPr>
            </w:pPr>
          </w:p>
          <w:p w14:paraId="4759081A" w14:textId="77777777" w:rsidR="00EA4EFD" w:rsidRPr="000D0B5E" w:rsidRDefault="00EA4EFD" w:rsidP="0054262D">
            <w:pPr>
              <w:spacing w:before="40" w:after="20"/>
              <w:jc w:val="left"/>
              <w:rPr>
                <w:bCs/>
                <w:sz w:val="24"/>
                <w:szCs w:val="24"/>
              </w:rPr>
            </w:pPr>
            <w:r w:rsidRPr="000D0B5E">
              <w:rPr>
                <w:bCs/>
                <w:sz w:val="24"/>
                <w:szCs w:val="24"/>
              </w:rPr>
              <w:t>EHK OSN č. 58.03</w:t>
            </w:r>
          </w:p>
          <w:p w14:paraId="3D989D8B" w14:textId="77777777" w:rsidR="00EA4EFD" w:rsidRPr="000D0B5E" w:rsidRDefault="00EA4EFD" w:rsidP="0054262D">
            <w:pPr>
              <w:spacing w:before="40" w:after="20"/>
              <w:jc w:val="left"/>
              <w:rPr>
                <w:bCs/>
                <w:sz w:val="24"/>
                <w:szCs w:val="24"/>
              </w:rPr>
            </w:pPr>
          </w:p>
          <w:p w14:paraId="22E0BE01" w14:textId="77777777" w:rsidR="00EA4EFD" w:rsidRPr="000D0B5E" w:rsidRDefault="00EA4EFD" w:rsidP="0054262D">
            <w:pPr>
              <w:spacing w:before="40" w:after="20"/>
              <w:jc w:val="left"/>
              <w:rPr>
                <w:bCs/>
                <w:sz w:val="24"/>
                <w:szCs w:val="24"/>
              </w:rPr>
            </w:pPr>
          </w:p>
          <w:p w14:paraId="22E60468" w14:textId="77777777" w:rsidR="00EA4EFD" w:rsidRPr="000D0B5E" w:rsidRDefault="00EA4EFD" w:rsidP="0054262D">
            <w:pPr>
              <w:spacing w:before="40" w:after="20"/>
              <w:jc w:val="left"/>
              <w:rPr>
                <w:bCs/>
                <w:sz w:val="24"/>
                <w:szCs w:val="24"/>
              </w:rPr>
            </w:pPr>
            <w:r w:rsidRPr="000D0B5E">
              <w:rPr>
                <w:bCs/>
                <w:sz w:val="24"/>
                <w:szCs w:val="24"/>
              </w:rPr>
              <w:t>EHK OSN č. 73.01</w:t>
            </w:r>
          </w:p>
          <w:p w14:paraId="6D43CDAA" w14:textId="77777777" w:rsidR="00EA4EFD" w:rsidRPr="000D0B5E" w:rsidRDefault="00EA4EFD" w:rsidP="0054262D">
            <w:pPr>
              <w:spacing w:before="40" w:after="20"/>
              <w:jc w:val="left"/>
              <w:rPr>
                <w:bCs/>
                <w:sz w:val="24"/>
                <w:szCs w:val="24"/>
              </w:rPr>
            </w:pPr>
          </w:p>
          <w:p w14:paraId="5D35E253" w14:textId="77777777" w:rsidR="00EA4EFD" w:rsidRPr="000D0B5E" w:rsidRDefault="00EA4EFD" w:rsidP="0054262D">
            <w:pPr>
              <w:spacing w:before="40" w:after="20"/>
              <w:jc w:val="left"/>
              <w:rPr>
                <w:bCs/>
                <w:sz w:val="24"/>
                <w:szCs w:val="24"/>
              </w:rPr>
            </w:pPr>
          </w:p>
          <w:p w14:paraId="773875D2" w14:textId="7E001445" w:rsidR="00EA4EFD" w:rsidRPr="000D0B5E" w:rsidRDefault="00EA4EFD" w:rsidP="000D0B5E">
            <w:pPr>
              <w:spacing w:before="0" w:after="0"/>
              <w:rPr>
                <w:sz w:val="24"/>
                <w:szCs w:val="24"/>
              </w:rPr>
            </w:pPr>
            <w:r w:rsidRPr="000D0B5E">
              <w:rPr>
                <w:bCs/>
                <w:sz w:val="24"/>
                <w:szCs w:val="24"/>
              </w:rPr>
              <w:t>EHK OSN č. 55.02</w:t>
            </w:r>
          </w:p>
        </w:tc>
      </w:tr>
    </w:tbl>
    <w:p w14:paraId="6077278A" w14:textId="77777777" w:rsidR="00EA4EFD" w:rsidRPr="00811F12" w:rsidRDefault="00EA4EFD" w:rsidP="00EA4EFD">
      <w:pPr>
        <w:pStyle w:val="Nadpis6"/>
        <w:keepLines/>
        <w:spacing w:before="120" w:after="0"/>
        <w:ind w:left="284" w:hanging="284"/>
        <w:rPr>
          <w:b w:val="0"/>
          <w:spacing w:val="-4"/>
          <w:sz w:val="20"/>
          <w:szCs w:val="20"/>
        </w:rPr>
      </w:pPr>
      <w:r w:rsidRPr="00027DD5">
        <w:rPr>
          <w:b w:val="0"/>
          <w:sz w:val="20"/>
          <w:szCs w:val="20"/>
          <w:vertAlign w:val="superscript"/>
        </w:rPr>
        <w:t xml:space="preserve">1 </w:t>
      </w:r>
      <w:r>
        <w:rPr>
          <w:iCs/>
          <w:vertAlign w:val="superscript"/>
        </w:rPr>
        <w:t xml:space="preserve">  </w:t>
      </w:r>
      <w:r w:rsidRPr="00165648">
        <w:rPr>
          <w:b w:val="0"/>
          <w:spacing w:val="-4"/>
          <w:sz w:val="20"/>
          <w:szCs w:val="20"/>
        </w:rPr>
        <w:t>hvězdička u pořadového čísla označuje, že</w:t>
      </w:r>
      <w:r w:rsidRPr="00165648">
        <w:rPr>
          <w:b w:val="0"/>
          <w:sz w:val="20"/>
          <w:szCs w:val="20"/>
        </w:rPr>
        <w:t xml:space="preserve"> certifikační orgán může v rámci rozsahu akreditace průběžně zařazovat nové/aktuální/revidované technické předpisy, které jsou uvedeny v postupu posuzování shody, vůči kterému se posuzuje shoda se základními požadavky. Předpokladem je, že se nemění skupina produktů, právní předpis ani postup posuzování shody</w:t>
      </w:r>
      <w:r w:rsidRPr="00165648">
        <w:rPr>
          <w:b w:val="0"/>
          <w:sz w:val="20"/>
        </w:rPr>
        <w:t xml:space="preserve">. </w:t>
      </w:r>
    </w:p>
    <w:p w14:paraId="630BD49A" w14:textId="1FB44DBB" w:rsidR="00C87911" w:rsidRPr="00644250" w:rsidRDefault="00C87911" w:rsidP="00C87911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p w14:paraId="6316B8ED" w14:textId="77777777" w:rsidR="00C87911" w:rsidRPr="00644250" w:rsidRDefault="00C87911" w:rsidP="00C87911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p w14:paraId="57E81167" w14:textId="77777777" w:rsidR="00C87911" w:rsidRPr="000D0B5E" w:rsidRDefault="00C87911" w:rsidP="00C87911">
      <w:pPr>
        <w:numPr>
          <w:ilvl w:val="0"/>
          <w:numId w:val="3"/>
        </w:numPr>
        <w:autoSpaceDE w:val="0"/>
        <w:autoSpaceDN w:val="0"/>
        <w:adjustRightInd w:val="0"/>
        <w:spacing w:before="0" w:after="0"/>
        <w:rPr>
          <w:b/>
          <w:smallCaps/>
          <w:sz w:val="24"/>
          <w:szCs w:val="24"/>
        </w:rPr>
      </w:pPr>
      <w:r w:rsidRPr="000D0B5E">
        <w:rPr>
          <w:b/>
          <w:smallCaps/>
          <w:sz w:val="24"/>
          <w:szCs w:val="24"/>
        </w:rPr>
        <w:t>Akreditace pro účely autorizace/oznámení</w:t>
      </w:r>
    </w:p>
    <w:p w14:paraId="327C568D" w14:textId="77777777" w:rsidR="00C87911" w:rsidRPr="00644250" w:rsidRDefault="00C87911" w:rsidP="00C87911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tbl>
      <w:tblPr>
        <w:tblW w:w="9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119"/>
        <w:gridCol w:w="2268"/>
        <w:gridCol w:w="2712"/>
      </w:tblGrid>
      <w:tr w:rsidR="00EA4EFD" w:rsidRPr="00E73E58" w14:paraId="64B98CBF" w14:textId="054751CA" w:rsidTr="00C41291">
        <w:trPr>
          <w:tblHeader/>
        </w:trPr>
        <w:tc>
          <w:tcPr>
            <w:tcW w:w="1242" w:type="dxa"/>
            <w:shd w:val="clear" w:color="auto" w:fill="auto"/>
            <w:vAlign w:val="center"/>
          </w:tcPr>
          <w:p w14:paraId="6711322B" w14:textId="2AE8371C" w:rsidR="00EA4EFD" w:rsidRPr="00E73E58" w:rsidRDefault="00EA4EFD" w:rsidP="00E73E58">
            <w:pPr>
              <w:pStyle w:val="Zkladntext"/>
              <w:tabs>
                <w:tab w:val="left" w:pos="851"/>
              </w:tabs>
              <w:jc w:val="center"/>
              <w:rPr>
                <w:b/>
                <w:sz w:val="18"/>
                <w:szCs w:val="18"/>
              </w:rPr>
            </w:pPr>
            <w:r w:rsidRPr="00E73E58">
              <w:rPr>
                <w:b/>
                <w:sz w:val="18"/>
                <w:szCs w:val="18"/>
              </w:rPr>
              <w:t>Pořadové číslo</w:t>
            </w:r>
            <w:r w:rsidRPr="00C41291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B1D1C7F" w14:textId="239FFB44" w:rsidR="00EA4EFD" w:rsidRPr="00E73E58" w:rsidRDefault="00EA4EFD" w:rsidP="00E73E58">
            <w:pPr>
              <w:pStyle w:val="Textpoznpodarou"/>
              <w:spacing w:after="0"/>
              <w:jc w:val="center"/>
              <w:rPr>
                <w:b/>
                <w:sz w:val="18"/>
                <w:szCs w:val="18"/>
              </w:rPr>
            </w:pPr>
            <w:r w:rsidRPr="00E73E58">
              <w:rPr>
                <w:b/>
                <w:sz w:val="18"/>
                <w:szCs w:val="18"/>
              </w:rPr>
              <w:t>Produkt / skupina produktů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DB0642" w14:textId="29456DDE" w:rsidR="00EA4EFD" w:rsidRPr="00E73E58" w:rsidRDefault="00EA4EFD" w:rsidP="00E73E58">
            <w:pPr>
              <w:pStyle w:val="Zkladntext"/>
              <w:jc w:val="center"/>
              <w:rPr>
                <w:b/>
                <w:sz w:val="18"/>
                <w:szCs w:val="18"/>
              </w:rPr>
            </w:pPr>
            <w:r w:rsidRPr="00E73E58">
              <w:rPr>
                <w:b/>
                <w:sz w:val="18"/>
                <w:szCs w:val="18"/>
              </w:rPr>
              <w:t>Postup posuzování shody / modul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12E55B77" w14:textId="3A2559E1" w:rsidR="00EA4EFD" w:rsidRPr="00E73E58" w:rsidRDefault="00EA4EFD" w:rsidP="00E73E58">
            <w:pPr>
              <w:spacing w:before="0" w:after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E73E58">
              <w:rPr>
                <w:b/>
                <w:sz w:val="18"/>
                <w:szCs w:val="18"/>
                <w:lang w:eastAsia="en-US"/>
              </w:rPr>
              <w:t>Základní požadavky / harmonizované technické</w:t>
            </w:r>
          </w:p>
          <w:p w14:paraId="03F2923E" w14:textId="77777777" w:rsidR="00EA4EFD" w:rsidRPr="00E73E58" w:rsidRDefault="00EA4EFD" w:rsidP="00E73E58">
            <w:pPr>
              <w:spacing w:before="0" w:after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E73E58">
              <w:rPr>
                <w:b/>
                <w:sz w:val="18"/>
                <w:szCs w:val="18"/>
                <w:lang w:eastAsia="en-US"/>
              </w:rPr>
              <w:t>specifikace:</w:t>
            </w:r>
          </w:p>
          <w:p w14:paraId="0BE0F5DF" w14:textId="45F5F17B" w:rsidR="00EA4EFD" w:rsidRPr="00E73E58" w:rsidRDefault="00EA4EFD" w:rsidP="00E73E58">
            <w:pPr>
              <w:spacing w:before="0" w:after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E73E58">
              <w:rPr>
                <w:b/>
                <w:sz w:val="18"/>
                <w:szCs w:val="18"/>
                <w:lang w:eastAsia="en-US"/>
              </w:rPr>
              <w:t>produktové specifikace /</w:t>
            </w:r>
          </w:p>
          <w:p w14:paraId="42557D6D" w14:textId="715771AA" w:rsidR="00EA4EFD" w:rsidRPr="00E73E58" w:rsidRDefault="00EA4EFD" w:rsidP="00E73E58">
            <w:pPr>
              <w:pStyle w:val="Zkladntext"/>
              <w:jc w:val="center"/>
              <w:rPr>
                <w:b/>
                <w:sz w:val="18"/>
                <w:szCs w:val="18"/>
              </w:rPr>
            </w:pPr>
            <w:r w:rsidRPr="00E73E58">
              <w:rPr>
                <w:b/>
                <w:sz w:val="18"/>
                <w:szCs w:val="18"/>
                <w:lang w:eastAsia="en-US"/>
              </w:rPr>
              <w:t>vlastnosti / technické normy</w:t>
            </w:r>
            <w:r w:rsidRPr="00E73E58">
              <w:rPr>
                <w:b/>
                <w:sz w:val="18"/>
                <w:szCs w:val="18"/>
                <w:vertAlign w:val="superscript"/>
                <w:lang w:eastAsia="en-US"/>
              </w:rPr>
              <w:t>2</w:t>
            </w:r>
          </w:p>
        </w:tc>
      </w:tr>
      <w:tr w:rsidR="00EA4EFD" w:rsidRPr="00E73E58" w14:paraId="2EB3D628" w14:textId="08EE08C1" w:rsidTr="00C41291">
        <w:tc>
          <w:tcPr>
            <w:tcW w:w="1242" w:type="dxa"/>
            <w:shd w:val="clear" w:color="auto" w:fill="auto"/>
          </w:tcPr>
          <w:p w14:paraId="3D596689" w14:textId="77777777" w:rsidR="00EA4EFD" w:rsidRPr="00E73E58" w:rsidRDefault="00EA4EFD" w:rsidP="00EF5746">
            <w:pPr>
              <w:pStyle w:val="Nadpis1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1.</w:t>
            </w:r>
          </w:p>
        </w:tc>
        <w:tc>
          <w:tcPr>
            <w:tcW w:w="8099" w:type="dxa"/>
            <w:gridSpan w:val="3"/>
            <w:shd w:val="clear" w:color="auto" w:fill="auto"/>
          </w:tcPr>
          <w:p w14:paraId="5334C092" w14:textId="77777777" w:rsidR="00EA4EFD" w:rsidRPr="00E73E58" w:rsidRDefault="00EA4EFD" w:rsidP="00EF5746">
            <w:pPr>
              <w:pStyle w:val="Zkladntext"/>
              <w:jc w:val="left"/>
              <w:rPr>
                <w:b/>
                <w:sz w:val="24"/>
                <w:szCs w:val="24"/>
              </w:rPr>
            </w:pPr>
            <w:r w:rsidRPr="00E73E58">
              <w:rPr>
                <w:b/>
                <w:sz w:val="24"/>
                <w:szCs w:val="24"/>
              </w:rPr>
              <w:t>Přepravitelná tlaková zařízení podle NV č. 208/2011 Sb., resp. směrnice 2010/35/EU</w:t>
            </w:r>
          </w:p>
        </w:tc>
      </w:tr>
      <w:tr w:rsidR="00EA4EFD" w:rsidRPr="00E73E58" w14:paraId="0FD30C78" w14:textId="5AE7D64E" w:rsidTr="00C41291">
        <w:tc>
          <w:tcPr>
            <w:tcW w:w="1242" w:type="dxa"/>
            <w:shd w:val="clear" w:color="auto" w:fill="auto"/>
          </w:tcPr>
          <w:p w14:paraId="442B9492" w14:textId="63625E01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1.1</w:t>
            </w:r>
            <w:r w:rsidRPr="00165648">
              <w:rPr>
                <w:sz w:val="24"/>
                <w:szCs w:val="24"/>
              </w:rPr>
              <w:t>*</w:t>
            </w:r>
          </w:p>
        </w:tc>
        <w:tc>
          <w:tcPr>
            <w:tcW w:w="3119" w:type="dxa"/>
            <w:shd w:val="clear" w:color="auto" w:fill="auto"/>
          </w:tcPr>
          <w:p w14:paraId="56EF8F49" w14:textId="77777777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Tlakové nádoby a případně jejich ventily a další příslušenství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F58D317" w14:textId="77777777" w:rsidR="00EA4EFD" w:rsidRPr="00E73E58" w:rsidRDefault="00EA4EFD" w:rsidP="00EA4EFD">
            <w:pPr>
              <w:pStyle w:val="Zkladntext"/>
              <w:jc w:val="left"/>
              <w:rPr>
                <w:b/>
                <w:sz w:val="24"/>
                <w:szCs w:val="24"/>
              </w:rPr>
            </w:pPr>
            <w:r w:rsidRPr="00E73E58">
              <w:rPr>
                <w:b/>
                <w:sz w:val="24"/>
                <w:szCs w:val="24"/>
              </w:rPr>
              <w:t>NV č. 208/2011 Sb.</w:t>
            </w:r>
          </w:p>
          <w:p w14:paraId="4DA6DE97" w14:textId="77777777" w:rsidR="00EA4EFD" w:rsidRPr="00E73E58" w:rsidRDefault="00EA4EFD" w:rsidP="00EA4EFD">
            <w:pPr>
              <w:pStyle w:val="Zkladntext"/>
              <w:jc w:val="left"/>
              <w:rPr>
                <w:b/>
                <w:sz w:val="24"/>
                <w:szCs w:val="24"/>
              </w:rPr>
            </w:pPr>
            <w:r w:rsidRPr="00E73E58">
              <w:rPr>
                <w:b/>
                <w:sz w:val="24"/>
                <w:szCs w:val="24"/>
              </w:rPr>
              <w:t>směrnice 2010/35/EU</w:t>
            </w:r>
          </w:p>
          <w:p w14:paraId="061FA934" w14:textId="1BE448E3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Schvalování typu</w:t>
            </w:r>
          </w:p>
          <w:p w14:paraId="5609AEBC" w14:textId="17A0B7DD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Dohled nad výrobou a první inspekce a zkoušky</w:t>
            </w:r>
          </w:p>
          <w:p w14:paraId="07AAE3D2" w14:textId="35FF741F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Periodické inspekce, kontroly v mezidobí a mimořádné kontroly</w:t>
            </w:r>
          </w:p>
          <w:p w14:paraId="41F29E0B" w14:textId="06A0BFA8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Dohled nad vlastní inspekční službou</w:t>
            </w:r>
          </w:p>
          <w:p w14:paraId="13A5F307" w14:textId="0918F7AC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 xml:space="preserve">Nové posouzení </w:t>
            </w:r>
          </w:p>
        </w:tc>
        <w:tc>
          <w:tcPr>
            <w:tcW w:w="2712" w:type="dxa"/>
            <w:vMerge w:val="restart"/>
            <w:shd w:val="clear" w:color="auto" w:fill="auto"/>
          </w:tcPr>
          <w:p w14:paraId="36D7CCA8" w14:textId="286610AC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§ 3 NV č. 208/2011 Sb.</w:t>
            </w:r>
          </w:p>
        </w:tc>
      </w:tr>
      <w:tr w:rsidR="00EA4EFD" w:rsidRPr="00E73E58" w14:paraId="5490DC6D" w14:textId="72921705" w:rsidTr="00C41291">
        <w:tc>
          <w:tcPr>
            <w:tcW w:w="1242" w:type="dxa"/>
            <w:shd w:val="clear" w:color="auto" w:fill="auto"/>
          </w:tcPr>
          <w:p w14:paraId="2E921D5A" w14:textId="5A8F04C3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1.2</w:t>
            </w:r>
            <w:r w:rsidRPr="00165648">
              <w:rPr>
                <w:sz w:val="24"/>
                <w:szCs w:val="24"/>
              </w:rPr>
              <w:t>*</w:t>
            </w:r>
          </w:p>
        </w:tc>
        <w:tc>
          <w:tcPr>
            <w:tcW w:w="3119" w:type="dxa"/>
            <w:shd w:val="clear" w:color="auto" w:fill="auto"/>
          </w:tcPr>
          <w:p w14:paraId="039AF226" w14:textId="77777777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 xml:space="preserve">Cisternová a bateriová vozidla </w:t>
            </w:r>
            <w:r w:rsidRPr="00E73E58">
              <w:rPr>
                <w:sz w:val="24"/>
                <w:szCs w:val="24"/>
              </w:rPr>
              <w:br/>
              <w:t xml:space="preserve">a vozy, snímatelné cisterny, cisternové kontejnery, cisternové výměnné nástavby s nádržemi z kovových materiálů a </w:t>
            </w:r>
            <w:proofErr w:type="spellStart"/>
            <w:r w:rsidRPr="00E73E58">
              <w:rPr>
                <w:sz w:val="24"/>
                <w:szCs w:val="24"/>
              </w:rPr>
              <w:t>vícečlánkové</w:t>
            </w:r>
            <w:proofErr w:type="spellEnd"/>
            <w:r w:rsidRPr="00E73E58">
              <w:rPr>
                <w:sz w:val="24"/>
                <w:szCs w:val="24"/>
              </w:rPr>
              <w:t xml:space="preserve"> kontejnery na plyn (MEGC) a případně jejich ventily a další</w:t>
            </w:r>
          </w:p>
          <w:p w14:paraId="367CE3A8" w14:textId="2AAF863D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 xml:space="preserve"> příslušenství</w:t>
            </w:r>
          </w:p>
        </w:tc>
        <w:tc>
          <w:tcPr>
            <w:tcW w:w="2268" w:type="dxa"/>
            <w:vMerge/>
            <w:shd w:val="clear" w:color="auto" w:fill="auto"/>
          </w:tcPr>
          <w:p w14:paraId="70367553" w14:textId="77777777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14:paraId="743FF46D" w14:textId="77777777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</w:p>
        </w:tc>
      </w:tr>
      <w:tr w:rsidR="00EA4EFD" w:rsidRPr="00E73E58" w14:paraId="1F6627D6" w14:textId="4CEA8623" w:rsidTr="00C41291">
        <w:tc>
          <w:tcPr>
            <w:tcW w:w="1242" w:type="dxa"/>
            <w:shd w:val="clear" w:color="auto" w:fill="auto"/>
          </w:tcPr>
          <w:p w14:paraId="546531EA" w14:textId="578B0F29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1.3</w:t>
            </w:r>
            <w:r w:rsidRPr="00165648">
              <w:rPr>
                <w:sz w:val="24"/>
                <w:szCs w:val="24"/>
              </w:rPr>
              <w:t>*</w:t>
            </w:r>
          </w:p>
        </w:tc>
        <w:tc>
          <w:tcPr>
            <w:tcW w:w="3119" w:type="dxa"/>
            <w:shd w:val="clear" w:color="auto" w:fill="auto"/>
          </w:tcPr>
          <w:p w14:paraId="4938C290" w14:textId="77777777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Plynové kartuše</w:t>
            </w:r>
          </w:p>
        </w:tc>
        <w:tc>
          <w:tcPr>
            <w:tcW w:w="2268" w:type="dxa"/>
            <w:vMerge/>
            <w:shd w:val="clear" w:color="auto" w:fill="auto"/>
          </w:tcPr>
          <w:p w14:paraId="218CDF03" w14:textId="77777777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14:paraId="3454419E" w14:textId="77777777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</w:p>
        </w:tc>
      </w:tr>
      <w:tr w:rsidR="00EA4EFD" w:rsidRPr="00E73E58" w14:paraId="14A7EF4E" w14:textId="7802C9AC" w:rsidTr="00C41291">
        <w:tc>
          <w:tcPr>
            <w:tcW w:w="1242" w:type="dxa"/>
            <w:shd w:val="clear" w:color="auto" w:fill="auto"/>
          </w:tcPr>
          <w:p w14:paraId="33D3E459" w14:textId="63943AE9" w:rsidR="00EA4EFD" w:rsidRPr="00E73E58" w:rsidRDefault="00EA4EFD" w:rsidP="00EA4EFD">
            <w:pPr>
              <w:pStyle w:val="Zkladntext"/>
              <w:jc w:val="left"/>
              <w:rPr>
                <w:b/>
                <w:sz w:val="24"/>
                <w:szCs w:val="24"/>
              </w:rPr>
            </w:pPr>
            <w:r w:rsidRPr="00E73E5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099" w:type="dxa"/>
            <w:gridSpan w:val="3"/>
            <w:shd w:val="clear" w:color="auto" w:fill="auto"/>
          </w:tcPr>
          <w:p w14:paraId="62EC0C7C" w14:textId="77777777" w:rsidR="00EA4EFD" w:rsidRPr="00E73E58" w:rsidRDefault="00EA4EFD" w:rsidP="00EA4EFD">
            <w:pPr>
              <w:pStyle w:val="Textpoznpodarou"/>
              <w:spacing w:after="0"/>
              <w:rPr>
                <w:b/>
                <w:sz w:val="24"/>
                <w:szCs w:val="24"/>
              </w:rPr>
            </w:pPr>
            <w:r w:rsidRPr="00E73E58">
              <w:rPr>
                <w:b/>
                <w:sz w:val="24"/>
                <w:szCs w:val="24"/>
              </w:rPr>
              <w:t>Tlaková zařízení podle NV č. 219/2016 Sb., resp. směrnice 2014/68/EU</w:t>
            </w:r>
          </w:p>
        </w:tc>
      </w:tr>
      <w:tr w:rsidR="00EA4EFD" w:rsidRPr="00E73E58" w14:paraId="6B6E13CD" w14:textId="5927892E" w:rsidTr="00C41291">
        <w:tc>
          <w:tcPr>
            <w:tcW w:w="1242" w:type="dxa"/>
            <w:shd w:val="clear" w:color="auto" w:fill="auto"/>
          </w:tcPr>
          <w:p w14:paraId="0994394A" w14:textId="60BA0D42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2.1</w:t>
            </w:r>
            <w:r w:rsidRPr="00165648">
              <w:rPr>
                <w:sz w:val="24"/>
                <w:szCs w:val="24"/>
              </w:rPr>
              <w:t>*</w:t>
            </w:r>
          </w:p>
        </w:tc>
        <w:tc>
          <w:tcPr>
            <w:tcW w:w="3119" w:type="dxa"/>
            <w:shd w:val="clear" w:color="auto" w:fill="auto"/>
          </w:tcPr>
          <w:p w14:paraId="166676F8" w14:textId="7B938D0A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Schvalování pracovních postupů pro provádění nerozebíratelných spojů</w:t>
            </w:r>
          </w:p>
        </w:tc>
        <w:tc>
          <w:tcPr>
            <w:tcW w:w="2268" w:type="dxa"/>
            <w:shd w:val="clear" w:color="auto" w:fill="auto"/>
          </w:tcPr>
          <w:p w14:paraId="1EB41B01" w14:textId="77777777" w:rsidR="00EA4EFD" w:rsidRPr="00E73E58" w:rsidRDefault="00EA4EFD" w:rsidP="00EA4EFD">
            <w:pPr>
              <w:pStyle w:val="Textpoznpodarou"/>
              <w:spacing w:after="0"/>
              <w:rPr>
                <w:b/>
                <w:sz w:val="24"/>
                <w:szCs w:val="24"/>
              </w:rPr>
            </w:pPr>
            <w:r w:rsidRPr="00E73E58">
              <w:rPr>
                <w:b/>
                <w:sz w:val="24"/>
                <w:szCs w:val="24"/>
              </w:rPr>
              <w:t>NV č. 219/2016 Sb.</w:t>
            </w:r>
          </w:p>
          <w:p w14:paraId="7E7CC6A8" w14:textId="77777777" w:rsidR="00EA4EFD" w:rsidRPr="00E73E58" w:rsidRDefault="00EA4EFD" w:rsidP="00EA4EFD">
            <w:pPr>
              <w:pStyle w:val="Zkladntext"/>
              <w:spacing w:after="80"/>
              <w:jc w:val="left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Příloha č. 1, čl. 3.1.2</w:t>
            </w:r>
          </w:p>
          <w:p w14:paraId="13DE1E4F" w14:textId="77777777" w:rsidR="00EA4EFD" w:rsidRPr="00E73E58" w:rsidRDefault="00EA4EFD" w:rsidP="00EA4EFD">
            <w:pPr>
              <w:tabs>
                <w:tab w:val="left" w:pos="213"/>
              </w:tabs>
              <w:jc w:val="left"/>
              <w:rPr>
                <w:b/>
                <w:sz w:val="24"/>
                <w:szCs w:val="24"/>
              </w:rPr>
            </w:pPr>
            <w:r w:rsidRPr="00E73E58">
              <w:rPr>
                <w:b/>
                <w:sz w:val="24"/>
                <w:szCs w:val="24"/>
              </w:rPr>
              <w:t>směrnice 2014/68/EU</w:t>
            </w:r>
          </w:p>
          <w:p w14:paraId="736E8D88" w14:textId="40941DBE" w:rsidR="00EA4EFD" w:rsidRPr="00E73E58" w:rsidDel="00730579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Příloha I, čl. 3.1.2</w:t>
            </w:r>
          </w:p>
        </w:tc>
        <w:tc>
          <w:tcPr>
            <w:tcW w:w="2712" w:type="dxa"/>
            <w:shd w:val="clear" w:color="auto" w:fill="auto"/>
          </w:tcPr>
          <w:p w14:paraId="48547735" w14:textId="5472B218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Příloha č. 1, čl. 3.1.2 NV č. 219/2016 Sb.</w:t>
            </w:r>
          </w:p>
        </w:tc>
      </w:tr>
      <w:tr w:rsidR="00EA4EFD" w:rsidRPr="00E73E58" w14:paraId="332024ED" w14:textId="185391C3" w:rsidTr="00C41291">
        <w:trPr>
          <w:trHeight w:val="115"/>
        </w:trPr>
        <w:tc>
          <w:tcPr>
            <w:tcW w:w="1242" w:type="dxa"/>
            <w:shd w:val="clear" w:color="auto" w:fill="auto"/>
          </w:tcPr>
          <w:p w14:paraId="78FAA0B9" w14:textId="5CB82F08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2.2</w:t>
            </w:r>
            <w:r w:rsidRPr="00165648">
              <w:rPr>
                <w:sz w:val="24"/>
                <w:szCs w:val="24"/>
              </w:rPr>
              <w:t>*</w:t>
            </w:r>
          </w:p>
        </w:tc>
        <w:tc>
          <w:tcPr>
            <w:tcW w:w="3119" w:type="dxa"/>
            <w:shd w:val="clear" w:color="auto" w:fill="auto"/>
          </w:tcPr>
          <w:p w14:paraId="41F4BFC9" w14:textId="31462110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 xml:space="preserve">Tlaková zařízení </w:t>
            </w:r>
            <w:r w:rsidRPr="00E73E58">
              <w:rPr>
                <w:i/>
                <w:iCs/>
                <w:sz w:val="24"/>
                <w:szCs w:val="24"/>
              </w:rPr>
              <w:t>(s výjimkou nádob určených pro nestabilní plyny)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E4AD0D4" w14:textId="77777777" w:rsidR="00EA4EFD" w:rsidRPr="00E73E58" w:rsidRDefault="00EA4EFD" w:rsidP="00EA4EFD">
            <w:pPr>
              <w:pStyle w:val="Zkladntext"/>
              <w:jc w:val="left"/>
              <w:rPr>
                <w:b/>
                <w:sz w:val="24"/>
                <w:szCs w:val="24"/>
              </w:rPr>
            </w:pPr>
            <w:r w:rsidRPr="00E73E58">
              <w:rPr>
                <w:b/>
                <w:sz w:val="24"/>
                <w:szCs w:val="24"/>
              </w:rPr>
              <w:t>NV č. 219/2016 Sb.</w:t>
            </w:r>
          </w:p>
          <w:p w14:paraId="273A3381" w14:textId="77777777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  <w:r w:rsidRPr="00E73E58">
              <w:rPr>
                <w:b/>
                <w:sz w:val="24"/>
                <w:szCs w:val="24"/>
              </w:rPr>
              <w:t>směrnice 2014/68/E</w:t>
            </w:r>
            <w:r w:rsidRPr="00E73E58">
              <w:rPr>
                <w:sz w:val="24"/>
                <w:szCs w:val="24"/>
              </w:rPr>
              <w:t>U</w:t>
            </w:r>
          </w:p>
          <w:p w14:paraId="7ED69135" w14:textId="77777777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Modul A2</w:t>
            </w:r>
          </w:p>
          <w:p w14:paraId="27471D7F" w14:textId="77777777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</w:p>
        </w:tc>
        <w:tc>
          <w:tcPr>
            <w:tcW w:w="2712" w:type="dxa"/>
            <w:vMerge w:val="restart"/>
            <w:shd w:val="clear" w:color="auto" w:fill="auto"/>
          </w:tcPr>
          <w:p w14:paraId="74AD657C" w14:textId="77777777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Příloha č. 1</w:t>
            </w:r>
          </w:p>
          <w:p w14:paraId="06B043A7" w14:textId="709C01DB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NV č. 219/2016 Sb.</w:t>
            </w:r>
          </w:p>
        </w:tc>
      </w:tr>
      <w:tr w:rsidR="00EA4EFD" w:rsidRPr="00E73E58" w14:paraId="62846973" w14:textId="4E06B956" w:rsidTr="00C41291">
        <w:tc>
          <w:tcPr>
            <w:tcW w:w="1242" w:type="dxa"/>
            <w:shd w:val="clear" w:color="auto" w:fill="auto"/>
          </w:tcPr>
          <w:p w14:paraId="733567F8" w14:textId="0414F20E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2.3</w:t>
            </w:r>
            <w:r w:rsidRPr="00165648">
              <w:rPr>
                <w:sz w:val="24"/>
                <w:szCs w:val="24"/>
              </w:rPr>
              <w:t>*</w:t>
            </w:r>
          </w:p>
        </w:tc>
        <w:tc>
          <w:tcPr>
            <w:tcW w:w="3119" w:type="dxa"/>
            <w:shd w:val="clear" w:color="auto" w:fill="auto"/>
          </w:tcPr>
          <w:p w14:paraId="62E2870F" w14:textId="3A54C02C" w:rsidR="00EA4EFD" w:rsidRPr="00E73E58" w:rsidRDefault="00EA4EFD" w:rsidP="00EA4EFD">
            <w:pPr>
              <w:pStyle w:val="CM4"/>
            </w:pPr>
            <w:r w:rsidRPr="00E73E58">
              <w:t>Tlaková zařízení kategorií II jako součásti zařízení na zkapalněný ropný plyn (LPG)</w:t>
            </w:r>
          </w:p>
        </w:tc>
        <w:tc>
          <w:tcPr>
            <w:tcW w:w="2268" w:type="dxa"/>
            <w:vMerge/>
            <w:shd w:val="clear" w:color="auto" w:fill="auto"/>
          </w:tcPr>
          <w:p w14:paraId="28BB46B2" w14:textId="77777777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14:paraId="49692A31" w14:textId="40416B39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</w:p>
        </w:tc>
      </w:tr>
      <w:tr w:rsidR="00EA4EFD" w:rsidRPr="00E73E58" w14:paraId="1E0BE8A2" w14:textId="1E613AE1" w:rsidTr="00C41291">
        <w:tc>
          <w:tcPr>
            <w:tcW w:w="1242" w:type="dxa"/>
            <w:shd w:val="clear" w:color="auto" w:fill="auto"/>
          </w:tcPr>
          <w:p w14:paraId="64153FF4" w14:textId="2E8D79AE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2.4</w:t>
            </w:r>
            <w:r w:rsidRPr="00165648">
              <w:rPr>
                <w:sz w:val="24"/>
                <w:szCs w:val="24"/>
              </w:rPr>
              <w:t>*</w:t>
            </w:r>
          </w:p>
          <w:p w14:paraId="0CCE3DD7" w14:textId="4984447E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F272B82" w14:textId="2242AAE6" w:rsidR="00EA4EFD" w:rsidRPr="00E73E58" w:rsidRDefault="00EA4EFD" w:rsidP="00EA4EFD">
            <w:pPr>
              <w:pStyle w:val="CM4"/>
              <w:jc w:val="both"/>
            </w:pPr>
            <w:r w:rsidRPr="00E73E58">
              <w:t>Tlaková zařízení kategorií II jako součásti chladicích zařízení</w:t>
            </w:r>
          </w:p>
        </w:tc>
        <w:tc>
          <w:tcPr>
            <w:tcW w:w="2268" w:type="dxa"/>
            <w:vMerge/>
            <w:shd w:val="clear" w:color="auto" w:fill="auto"/>
          </w:tcPr>
          <w:p w14:paraId="45F069BB" w14:textId="77777777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14:paraId="7A0B4967" w14:textId="33EDD425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</w:p>
        </w:tc>
      </w:tr>
      <w:tr w:rsidR="00EA4EFD" w:rsidRPr="00E73E58" w14:paraId="5FDE1669" w14:textId="1D7CDB2C" w:rsidTr="00C41291">
        <w:tc>
          <w:tcPr>
            <w:tcW w:w="1242" w:type="dxa"/>
            <w:shd w:val="clear" w:color="auto" w:fill="auto"/>
          </w:tcPr>
          <w:p w14:paraId="49E85E33" w14:textId="61CC7DC0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2.5</w:t>
            </w:r>
            <w:r w:rsidRPr="00165648">
              <w:rPr>
                <w:sz w:val="24"/>
                <w:szCs w:val="24"/>
              </w:rPr>
              <w:t>*</w:t>
            </w:r>
          </w:p>
        </w:tc>
        <w:tc>
          <w:tcPr>
            <w:tcW w:w="3119" w:type="dxa"/>
            <w:shd w:val="clear" w:color="auto" w:fill="auto"/>
          </w:tcPr>
          <w:p w14:paraId="7272B213" w14:textId="09693D19" w:rsidR="00EA4EFD" w:rsidRPr="00E73E58" w:rsidRDefault="00EA4EFD" w:rsidP="00EA4EFD">
            <w:pPr>
              <w:pStyle w:val="CM4"/>
              <w:jc w:val="both"/>
            </w:pPr>
            <w:r w:rsidRPr="00E73E58">
              <w:t xml:space="preserve">Bezpečnostní výstroj </w:t>
            </w:r>
            <w:r w:rsidRPr="00E73E58">
              <w:rPr>
                <w:i/>
                <w:iCs/>
              </w:rPr>
              <w:t>(pokud je uplatněna výjimka podle přílohy č. 2 odst. 2 nařízení NV č. 219/2016 Sb.)</w:t>
            </w:r>
            <w:r w:rsidRPr="00E73E58">
              <w:t xml:space="preserve"> </w:t>
            </w:r>
          </w:p>
        </w:tc>
        <w:tc>
          <w:tcPr>
            <w:tcW w:w="2268" w:type="dxa"/>
            <w:vMerge/>
            <w:shd w:val="clear" w:color="auto" w:fill="auto"/>
          </w:tcPr>
          <w:p w14:paraId="27D65DFF" w14:textId="77777777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14:paraId="21A8B2BF" w14:textId="5D51D7F3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</w:p>
        </w:tc>
      </w:tr>
      <w:tr w:rsidR="00EA4EFD" w:rsidRPr="00E73E58" w14:paraId="0EFE78B4" w14:textId="34E805C4" w:rsidTr="00C41291">
        <w:tc>
          <w:tcPr>
            <w:tcW w:w="1242" w:type="dxa"/>
            <w:shd w:val="clear" w:color="auto" w:fill="auto"/>
          </w:tcPr>
          <w:p w14:paraId="660EAFDB" w14:textId="2FA8CE51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2.6</w:t>
            </w:r>
            <w:r w:rsidRPr="00165648">
              <w:rPr>
                <w:sz w:val="24"/>
                <w:szCs w:val="24"/>
              </w:rPr>
              <w:t>*</w:t>
            </w:r>
          </w:p>
        </w:tc>
        <w:tc>
          <w:tcPr>
            <w:tcW w:w="3119" w:type="dxa"/>
            <w:shd w:val="clear" w:color="auto" w:fill="auto"/>
          </w:tcPr>
          <w:p w14:paraId="5C7D4C1C" w14:textId="56753175" w:rsidR="00EA4EFD" w:rsidRPr="00E73E58" w:rsidRDefault="00EA4EFD" w:rsidP="00EA4EFD">
            <w:pPr>
              <w:pStyle w:val="CM4"/>
              <w:jc w:val="both"/>
            </w:pPr>
            <w:r w:rsidRPr="00E73E58">
              <w:t>Komponenty pro potlačení požáru vodou a plynem a hasicí systémy</w:t>
            </w:r>
          </w:p>
        </w:tc>
        <w:tc>
          <w:tcPr>
            <w:tcW w:w="2268" w:type="dxa"/>
            <w:vMerge/>
            <w:shd w:val="clear" w:color="auto" w:fill="auto"/>
          </w:tcPr>
          <w:p w14:paraId="088A9045" w14:textId="77777777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14:paraId="4BAB8AF3" w14:textId="4E0A9F35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</w:p>
        </w:tc>
      </w:tr>
      <w:tr w:rsidR="00EA4EFD" w:rsidRPr="00E73E58" w14:paraId="3B535793" w14:textId="060CBCEF" w:rsidTr="00C41291">
        <w:tc>
          <w:tcPr>
            <w:tcW w:w="1242" w:type="dxa"/>
            <w:shd w:val="clear" w:color="auto" w:fill="auto"/>
          </w:tcPr>
          <w:p w14:paraId="079E6D49" w14:textId="4CE8F4F2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2.7</w:t>
            </w:r>
            <w:r w:rsidRPr="00165648">
              <w:rPr>
                <w:sz w:val="24"/>
                <w:szCs w:val="24"/>
              </w:rPr>
              <w:t>*</w:t>
            </w:r>
          </w:p>
          <w:p w14:paraId="53693E7F" w14:textId="56C4C471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78F7551" w14:textId="575D6C41" w:rsidR="00EA4EFD" w:rsidRPr="00E73E58" w:rsidRDefault="00EA4EFD" w:rsidP="00EA4EFD">
            <w:pPr>
              <w:pStyle w:val="CM4"/>
              <w:jc w:val="both"/>
            </w:pPr>
            <w:r w:rsidRPr="00E73E58">
              <w:t>Tlaková výstroj</w:t>
            </w:r>
          </w:p>
        </w:tc>
        <w:tc>
          <w:tcPr>
            <w:tcW w:w="2268" w:type="dxa"/>
            <w:vMerge/>
            <w:shd w:val="clear" w:color="auto" w:fill="auto"/>
          </w:tcPr>
          <w:p w14:paraId="215CC192" w14:textId="77777777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14:paraId="47AC62B3" w14:textId="1862CCF0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</w:p>
        </w:tc>
      </w:tr>
      <w:tr w:rsidR="00EA4EFD" w:rsidRPr="00E73E58" w14:paraId="0B77E0AB" w14:textId="189F668B" w:rsidTr="00C41291">
        <w:tc>
          <w:tcPr>
            <w:tcW w:w="1242" w:type="dxa"/>
            <w:shd w:val="clear" w:color="auto" w:fill="auto"/>
          </w:tcPr>
          <w:p w14:paraId="0753877C" w14:textId="09F7FE5C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2.8</w:t>
            </w:r>
            <w:r w:rsidRPr="00165648">
              <w:rPr>
                <w:sz w:val="24"/>
                <w:szCs w:val="24"/>
              </w:rPr>
              <w:t>*</w:t>
            </w:r>
          </w:p>
        </w:tc>
        <w:tc>
          <w:tcPr>
            <w:tcW w:w="3119" w:type="dxa"/>
            <w:shd w:val="clear" w:color="auto" w:fill="auto"/>
          </w:tcPr>
          <w:p w14:paraId="2A8154CC" w14:textId="28D8E8D3" w:rsidR="00EA4EFD" w:rsidRPr="00E73E58" w:rsidRDefault="00EA4EFD" w:rsidP="00EA4EFD">
            <w:pPr>
              <w:pStyle w:val="CM4"/>
              <w:jc w:val="both"/>
            </w:pPr>
            <w:r w:rsidRPr="00E73E58">
              <w:t xml:space="preserve">Tlaková zařízení a sestavy </w:t>
            </w:r>
            <w:r w:rsidRPr="00E73E58">
              <w:br/>
              <w:t>s výjimkou přenosných hasicích přístrojů a lahví pro dýchací přístroje</w:t>
            </w:r>
          </w:p>
        </w:tc>
        <w:tc>
          <w:tcPr>
            <w:tcW w:w="2268" w:type="dxa"/>
            <w:vMerge/>
            <w:shd w:val="clear" w:color="auto" w:fill="auto"/>
          </w:tcPr>
          <w:p w14:paraId="06829D6D" w14:textId="77777777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14:paraId="71B01739" w14:textId="05256439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</w:p>
        </w:tc>
      </w:tr>
      <w:tr w:rsidR="00EA4EFD" w:rsidRPr="00E73E58" w14:paraId="303B75A2" w14:textId="29251E1C" w:rsidTr="00C41291">
        <w:tc>
          <w:tcPr>
            <w:tcW w:w="1242" w:type="dxa"/>
            <w:shd w:val="clear" w:color="auto" w:fill="auto"/>
          </w:tcPr>
          <w:p w14:paraId="10F2B673" w14:textId="2BDBF973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2.9</w:t>
            </w:r>
            <w:r w:rsidRPr="00165648">
              <w:rPr>
                <w:sz w:val="24"/>
                <w:szCs w:val="24"/>
              </w:rPr>
              <w:t>*</w:t>
            </w:r>
          </w:p>
        </w:tc>
        <w:tc>
          <w:tcPr>
            <w:tcW w:w="3119" w:type="dxa"/>
            <w:shd w:val="clear" w:color="auto" w:fill="auto"/>
          </w:tcPr>
          <w:p w14:paraId="4A4E0157" w14:textId="197D13B7" w:rsidR="00EA4EFD" w:rsidRPr="00E73E58" w:rsidRDefault="00EA4EFD" w:rsidP="00EA4EFD">
            <w:pPr>
              <w:pStyle w:val="CM4"/>
              <w:jc w:val="both"/>
            </w:pPr>
            <w:r w:rsidRPr="00E73E58">
              <w:t>Tlaková zařízení a sestavy kategorií II jako součásti zařízení na zkapalněný ropný plyn (LPG) a vodu</w:t>
            </w:r>
          </w:p>
        </w:tc>
        <w:tc>
          <w:tcPr>
            <w:tcW w:w="2268" w:type="dxa"/>
            <w:vMerge/>
            <w:shd w:val="clear" w:color="auto" w:fill="auto"/>
          </w:tcPr>
          <w:p w14:paraId="7856E970" w14:textId="77777777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14:paraId="77A92D4A" w14:textId="358CDF15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</w:p>
        </w:tc>
      </w:tr>
      <w:tr w:rsidR="00EA4EFD" w:rsidRPr="00E73E58" w14:paraId="63D70FD1" w14:textId="2010865D" w:rsidTr="00C41291">
        <w:tc>
          <w:tcPr>
            <w:tcW w:w="1242" w:type="dxa"/>
            <w:shd w:val="clear" w:color="auto" w:fill="auto"/>
          </w:tcPr>
          <w:p w14:paraId="741C842A" w14:textId="6ECF25D5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2.10</w:t>
            </w:r>
            <w:r w:rsidRPr="00165648">
              <w:rPr>
                <w:sz w:val="24"/>
                <w:szCs w:val="24"/>
              </w:rPr>
              <w:t>*</w:t>
            </w:r>
          </w:p>
        </w:tc>
        <w:tc>
          <w:tcPr>
            <w:tcW w:w="3119" w:type="dxa"/>
            <w:shd w:val="clear" w:color="auto" w:fill="auto"/>
          </w:tcPr>
          <w:p w14:paraId="050747EE" w14:textId="5211101E" w:rsidR="00EA4EFD" w:rsidRPr="00E73E58" w:rsidRDefault="00EA4EFD" w:rsidP="00EA4EFD">
            <w:pPr>
              <w:pStyle w:val="CM4"/>
              <w:jc w:val="both"/>
            </w:pPr>
            <w:r w:rsidRPr="00E73E58">
              <w:t>Tlaková zařízení a sestavy kategorií II jako součásti chladicích zařízení</w:t>
            </w:r>
          </w:p>
        </w:tc>
        <w:tc>
          <w:tcPr>
            <w:tcW w:w="2268" w:type="dxa"/>
            <w:vMerge/>
            <w:shd w:val="clear" w:color="auto" w:fill="auto"/>
          </w:tcPr>
          <w:p w14:paraId="33B823D1" w14:textId="77777777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14:paraId="767E3C2A" w14:textId="0122EBAE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</w:p>
        </w:tc>
      </w:tr>
      <w:tr w:rsidR="00EA4EFD" w:rsidRPr="00E73E58" w14:paraId="56CD8428" w14:textId="51D8277E" w:rsidTr="00C41291">
        <w:tc>
          <w:tcPr>
            <w:tcW w:w="1242" w:type="dxa"/>
            <w:shd w:val="clear" w:color="auto" w:fill="auto"/>
          </w:tcPr>
          <w:p w14:paraId="4C86A8CE" w14:textId="33B8A388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2.11</w:t>
            </w:r>
            <w:r w:rsidRPr="00165648">
              <w:rPr>
                <w:sz w:val="24"/>
                <w:szCs w:val="24"/>
              </w:rPr>
              <w:t>*</w:t>
            </w:r>
          </w:p>
        </w:tc>
        <w:tc>
          <w:tcPr>
            <w:tcW w:w="3119" w:type="dxa"/>
            <w:shd w:val="clear" w:color="auto" w:fill="auto"/>
          </w:tcPr>
          <w:p w14:paraId="6506C58B" w14:textId="44E49D76" w:rsidR="00EA4EFD" w:rsidRPr="00E73E58" w:rsidRDefault="00EA4EFD" w:rsidP="00EA4EFD">
            <w:pPr>
              <w:pStyle w:val="CM4"/>
              <w:jc w:val="both"/>
            </w:pPr>
            <w:r w:rsidRPr="00E73E58">
              <w:t xml:space="preserve">Posouzení shody bezpečnostních ventilů namontovaných na pevných ukládacích nádobách se zkapalněným ropným plynem (LPG) </w:t>
            </w:r>
            <w:r w:rsidRPr="00E73E58">
              <w:rPr>
                <w:i/>
                <w:iCs/>
              </w:rPr>
              <w:t>(pokud je uplatněna výjimka podle přílohy č. 2 odst. 2 nařízení NV č. 219/2016 Sb.)</w:t>
            </w:r>
          </w:p>
        </w:tc>
        <w:tc>
          <w:tcPr>
            <w:tcW w:w="2268" w:type="dxa"/>
            <w:vMerge/>
            <w:shd w:val="clear" w:color="auto" w:fill="auto"/>
          </w:tcPr>
          <w:p w14:paraId="7D70FCF8" w14:textId="77777777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14:paraId="46557099" w14:textId="722480E0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</w:p>
        </w:tc>
      </w:tr>
      <w:tr w:rsidR="00EA4EFD" w:rsidRPr="00E73E58" w14:paraId="48974215" w14:textId="7E92A69E" w:rsidTr="00C41291">
        <w:tc>
          <w:tcPr>
            <w:tcW w:w="1242" w:type="dxa"/>
            <w:shd w:val="clear" w:color="auto" w:fill="auto"/>
          </w:tcPr>
          <w:p w14:paraId="2553E5EC" w14:textId="4340F803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2.12</w:t>
            </w:r>
            <w:r w:rsidRPr="00165648">
              <w:rPr>
                <w:sz w:val="24"/>
                <w:szCs w:val="24"/>
              </w:rPr>
              <w:t>*</w:t>
            </w:r>
          </w:p>
        </w:tc>
        <w:tc>
          <w:tcPr>
            <w:tcW w:w="3119" w:type="dxa"/>
            <w:shd w:val="clear" w:color="auto" w:fill="auto"/>
          </w:tcPr>
          <w:p w14:paraId="1EA85E16" w14:textId="5C4797AC" w:rsidR="00EA4EFD" w:rsidRPr="00E73E58" w:rsidRDefault="00EA4EFD" w:rsidP="00EA4EFD">
            <w:pPr>
              <w:pStyle w:val="CM4"/>
              <w:jc w:val="both"/>
            </w:pPr>
            <w:r w:rsidRPr="00E73E58">
              <w:t xml:space="preserve">Posouzení shody "hermeticky uzavřených" kompresorových jednotek používaných v chladicích systémech </w:t>
            </w:r>
          </w:p>
        </w:tc>
        <w:tc>
          <w:tcPr>
            <w:tcW w:w="2268" w:type="dxa"/>
            <w:vMerge/>
            <w:shd w:val="clear" w:color="auto" w:fill="auto"/>
          </w:tcPr>
          <w:p w14:paraId="0526A8EB" w14:textId="77777777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14:paraId="536E4699" w14:textId="28169389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</w:p>
        </w:tc>
      </w:tr>
      <w:tr w:rsidR="00EA4EFD" w:rsidRPr="00E73E58" w14:paraId="000AB8F7" w14:textId="5D951016" w:rsidTr="00C41291">
        <w:tc>
          <w:tcPr>
            <w:tcW w:w="1242" w:type="dxa"/>
            <w:shd w:val="clear" w:color="auto" w:fill="auto"/>
          </w:tcPr>
          <w:p w14:paraId="6DCF0C0C" w14:textId="231F1D64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2.13</w:t>
            </w:r>
            <w:r w:rsidRPr="00165648">
              <w:rPr>
                <w:sz w:val="24"/>
                <w:szCs w:val="24"/>
              </w:rPr>
              <w:t>*</w:t>
            </w:r>
          </w:p>
        </w:tc>
        <w:tc>
          <w:tcPr>
            <w:tcW w:w="3119" w:type="dxa"/>
            <w:shd w:val="clear" w:color="auto" w:fill="auto"/>
          </w:tcPr>
          <w:p w14:paraId="3B0E2232" w14:textId="06BD5448" w:rsidR="00EA4EFD" w:rsidRPr="00E73E58" w:rsidRDefault="00EA4EFD" w:rsidP="00EA4EFD">
            <w:pPr>
              <w:pStyle w:val="CM4"/>
              <w:jc w:val="both"/>
            </w:pPr>
            <w:r w:rsidRPr="00E73E58">
              <w:t>Tlaková zařízení podle článku 4 body 1 (a), 1 (c) a 1 (d) a sestavy podle článku 4 bod 2 (b)</w:t>
            </w:r>
          </w:p>
        </w:tc>
        <w:tc>
          <w:tcPr>
            <w:tcW w:w="2268" w:type="dxa"/>
            <w:vMerge/>
            <w:shd w:val="clear" w:color="auto" w:fill="auto"/>
          </w:tcPr>
          <w:p w14:paraId="5D45368E" w14:textId="77777777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14:paraId="1DF94CF9" w14:textId="39005838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</w:p>
        </w:tc>
      </w:tr>
      <w:tr w:rsidR="00EA4EFD" w:rsidRPr="00E73E58" w14:paraId="73921C31" w14:textId="1B3CC10A" w:rsidTr="00C41291">
        <w:tc>
          <w:tcPr>
            <w:tcW w:w="1242" w:type="dxa"/>
            <w:shd w:val="clear" w:color="auto" w:fill="auto"/>
          </w:tcPr>
          <w:p w14:paraId="36667A4D" w14:textId="45DFF0B4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2.14</w:t>
            </w:r>
            <w:r w:rsidRPr="00165648">
              <w:rPr>
                <w:sz w:val="24"/>
                <w:szCs w:val="24"/>
              </w:rPr>
              <w:t>*</w:t>
            </w:r>
          </w:p>
        </w:tc>
        <w:tc>
          <w:tcPr>
            <w:tcW w:w="3119" w:type="dxa"/>
            <w:shd w:val="clear" w:color="auto" w:fill="auto"/>
          </w:tcPr>
          <w:p w14:paraId="146EBA03" w14:textId="6D3E6577" w:rsidR="00EA4EFD" w:rsidRPr="00E73E58" w:rsidRDefault="00EA4EFD" w:rsidP="00EA4EFD">
            <w:pPr>
              <w:pStyle w:val="CM4"/>
              <w:jc w:val="both"/>
            </w:pPr>
            <w:r w:rsidRPr="00E73E58">
              <w:t>Tlaková zařízení a sestavy definované v článku 2 pro použití výhradně v hasičských zařízeních, s výjimkou tlakových zařízení vystavených působení plamene nebo jinak ohřívaných, u kterých se vyskytuje riziko přehřátí</w:t>
            </w:r>
          </w:p>
        </w:tc>
        <w:tc>
          <w:tcPr>
            <w:tcW w:w="2268" w:type="dxa"/>
            <w:vMerge/>
            <w:shd w:val="clear" w:color="auto" w:fill="auto"/>
          </w:tcPr>
          <w:p w14:paraId="0239086C" w14:textId="77777777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14:paraId="749E2F86" w14:textId="4C4EB315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</w:p>
        </w:tc>
      </w:tr>
      <w:tr w:rsidR="00EA4EFD" w:rsidRPr="00E73E58" w14:paraId="1A32FB24" w14:textId="38183381" w:rsidTr="00C41291">
        <w:tc>
          <w:tcPr>
            <w:tcW w:w="1242" w:type="dxa"/>
            <w:shd w:val="clear" w:color="auto" w:fill="auto"/>
          </w:tcPr>
          <w:p w14:paraId="47506F06" w14:textId="2962E07E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2.15</w:t>
            </w:r>
            <w:r w:rsidRPr="00165648">
              <w:rPr>
                <w:sz w:val="24"/>
                <w:szCs w:val="24"/>
              </w:rPr>
              <w:t>*</w:t>
            </w:r>
          </w:p>
        </w:tc>
        <w:tc>
          <w:tcPr>
            <w:tcW w:w="3119" w:type="dxa"/>
            <w:shd w:val="clear" w:color="auto" w:fill="auto"/>
          </w:tcPr>
          <w:p w14:paraId="73C01052" w14:textId="4169FB51" w:rsidR="00EA4EFD" w:rsidRPr="00E73E58" w:rsidRDefault="00EA4EFD" w:rsidP="00EA4EFD">
            <w:pPr>
              <w:pStyle w:val="CM4"/>
              <w:jc w:val="both"/>
            </w:pPr>
            <w:r w:rsidRPr="00E73E58">
              <w:t>Tlakové nádrže (</w:t>
            </w:r>
            <w:r w:rsidRPr="00E73E58">
              <w:rPr>
                <w:i/>
                <w:iCs/>
              </w:rPr>
              <w:t>s výjimkou nádrží určených pro nestabilní plyny)</w:t>
            </w:r>
          </w:p>
        </w:tc>
        <w:tc>
          <w:tcPr>
            <w:tcW w:w="2268" w:type="dxa"/>
            <w:vMerge/>
            <w:shd w:val="clear" w:color="auto" w:fill="auto"/>
          </w:tcPr>
          <w:p w14:paraId="09A335DF" w14:textId="77777777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14:paraId="4D8248E3" w14:textId="6EECB330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</w:p>
        </w:tc>
      </w:tr>
      <w:tr w:rsidR="00EA4EFD" w:rsidRPr="00E73E58" w14:paraId="4E2655B6" w14:textId="06A4CBB7" w:rsidTr="00C41291">
        <w:tc>
          <w:tcPr>
            <w:tcW w:w="1242" w:type="dxa"/>
            <w:shd w:val="clear" w:color="auto" w:fill="auto"/>
          </w:tcPr>
          <w:p w14:paraId="0D162286" w14:textId="02223332" w:rsidR="00EA4EFD" w:rsidRPr="00E73E58" w:rsidRDefault="00EA4EFD" w:rsidP="00EA4EFD">
            <w:pPr>
              <w:pStyle w:val="Zkladntext"/>
              <w:jc w:val="left"/>
              <w:rPr>
                <w:b/>
                <w:sz w:val="24"/>
                <w:szCs w:val="24"/>
              </w:rPr>
            </w:pPr>
            <w:r w:rsidRPr="00E73E5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099" w:type="dxa"/>
            <w:gridSpan w:val="3"/>
            <w:shd w:val="clear" w:color="auto" w:fill="auto"/>
          </w:tcPr>
          <w:p w14:paraId="25371B7D" w14:textId="2039507B" w:rsidR="00EA4EFD" w:rsidRPr="00E73E58" w:rsidRDefault="00EA4EFD" w:rsidP="00EA4EFD">
            <w:pPr>
              <w:pStyle w:val="Textpoznpodarou"/>
              <w:spacing w:after="0"/>
              <w:rPr>
                <w:b/>
                <w:sz w:val="24"/>
                <w:szCs w:val="24"/>
              </w:rPr>
            </w:pPr>
            <w:r w:rsidRPr="00E73E58">
              <w:rPr>
                <w:b/>
                <w:sz w:val="24"/>
                <w:szCs w:val="24"/>
              </w:rPr>
              <w:t>Jednoduché tlakové nádoby podle NV č. 119/2016 Sb., resp. směrnice 2014/29/EU</w:t>
            </w:r>
          </w:p>
        </w:tc>
      </w:tr>
      <w:tr w:rsidR="00EA4EFD" w:rsidRPr="00E73E58" w14:paraId="0763CEDC" w14:textId="6A210336" w:rsidTr="00C41291">
        <w:tc>
          <w:tcPr>
            <w:tcW w:w="1242" w:type="dxa"/>
            <w:shd w:val="clear" w:color="auto" w:fill="auto"/>
          </w:tcPr>
          <w:p w14:paraId="2FB31603" w14:textId="1467A8DC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3.1</w:t>
            </w:r>
            <w:r w:rsidRPr="00165648">
              <w:rPr>
                <w:sz w:val="24"/>
                <w:szCs w:val="24"/>
              </w:rPr>
              <w:t>*</w:t>
            </w:r>
          </w:p>
        </w:tc>
        <w:tc>
          <w:tcPr>
            <w:tcW w:w="3119" w:type="dxa"/>
            <w:shd w:val="clear" w:color="auto" w:fill="auto"/>
          </w:tcPr>
          <w:p w14:paraId="04604457" w14:textId="76DF3CEE" w:rsidR="00EA4EFD" w:rsidRPr="00E73E58" w:rsidRDefault="00EA4EFD" w:rsidP="00EA4EFD">
            <w:pPr>
              <w:pStyle w:val="CM4"/>
              <w:spacing w:before="60"/>
              <w:jc w:val="both"/>
            </w:pPr>
            <w:r w:rsidRPr="00E73E58">
              <w:t>Jednoduché tlakové nádoby</w:t>
            </w:r>
          </w:p>
        </w:tc>
        <w:tc>
          <w:tcPr>
            <w:tcW w:w="2268" w:type="dxa"/>
            <w:shd w:val="clear" w:color="auto" w:fill="auto"/>
          </w:tcPr>
          <w:p w14:paraId="7A7F974B" w14:textId="55F0E266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  <w:r w:rsidRPr="00E73E58">
              <w:rPr>
                <w:b/>
                <w:sz w:val="24"/>
                <w:szCs w:val="24"/>
              </w:rPr>
              <w:t>NV č. 119/2016 Sb. Směrnice 2014/29/EU</w:t>
            </w:r>
          </w:p>
          <w:p w14:paraId="23615445" w14:textId="53261422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Modul C</w:t>
            </w:r>
          </w:p>
        </w:tc>
        <w:tc>
          <w:tcPr>
            <w:tcW w:w="2712" w:type="dxa"/>
            <w:shd w:val="clear" w:color="auto" w:fill="auto"/>
          </w:tcPr>
          <w:p w14:paraId="67EA9163" w14:textId="0674896A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Příloha č. 1</w:t>
            </w:r>
          </w:p>
          <w:p w14:paraId="2CD87741" w14:textId="3EA2E4D3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NV č. 119/2016 Sb.</w:t>
            </w:r>
          </w:p>
        </w:tc>
      </w:tr>
      <w:tr w:rsidR="00EA4EFD" w:rsidRPr="00E73E58" w14:paraId="5790D7A8" w14:textId="142C2F59" w:rsidTr="00C41291">
        <w:tc>
          <w:tcPr>
            <w:tcW w:w="1242" w:type="dxa"/>
            <w:shd w:val="clear" w:color="auto" w:fill="auto"/>
          </w:tcPr>
          <w:p w14:paraId="11F7BBC8" w14:textId="462197AC" w:rsidR="00EA4EFD" w:rsidRPr="00E73E58" w:rsidRDefault="00EA4EFD" w:rsidP="00EA4EFD">
            <w:pPr>
              <w:pStyle w:val="Zkladntext"/>
              <w:jc w:val="left"/>
              <w:rPr>
                <w:b/>
                <w:sz w:val="24"/>
                <w:szCs w:val="24"/>
              </w:rPr>
            </w:pPr>
            <w:r w:rsidRPr="00E73E5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099" w:type="dxa"/>
            <w:gridSpan w:val="3"/>
            <w:shd w:val="clear" w:color="auto" w:fill="auto"/>
          </w:tcPr>
          <w:p w14:paraId="67EBAE76" w14:textId="2FB822F3" w:rsidR="00EA4EFD" w:rsidRPr="00E73E58" w:rsidRDefault="00EA4EFD" w:rsidP="00EA4EFD">
            <w:pPr>
              <w:pStyle w:val="Textpoznpodarou"/>
              <w:spacing w:after="0"/>
              <w:rPr>
                <w:b/>
                <w:sz w:val="24"/>
                <w:szCs w:val="24"/>
              </w:rPr>
            </w:pPr>
            <w:r w:rsidRPr="00E73E58">
              <w:rPr>
                <w:b/>
                <w:sz w:val="24"/>
                <w:szCs w:val="24"/>
              </w:rPr>
              <w:t>Rekreační plavidla a vodní skútry podle NV č. 96/2016 Sb., resp. směrnice 2013/53/EU</w:t>
            </w:r>
          </w:p>
        </w:tc>
      </w:tr>
      <w:tr w:rsidR="00EA4EFD" w:rsidRPr="00E73E58" w14:paraId="3DED68FC" w14:textId="594F274B" w:rsidTr="00C41291">
        <w:tc>
          <w:tcPr>
            <w:tcW w:w="1242" w:type="dxa"/>
            <w:shd w:val="clear" w:color="auto" w:fill="auto"/>
          </w:tcPr>
          <w:p w14:paraId="6AAE2C5C" w14:textId="46956663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4.1</w:t>
            </w:r>
          </w:p>
        </w:tc>
        <w:tc>
          <w:tcPr>
            <w:tcW w:w="3119" w:type="dxa"/>
            <w:shd w:val="clear" w:color="auto" w:fill="auto"/>
          </w:tcPr>
          <w:p w14:paraId="36E8A794" w14:textId="5AD771CF" w:rsidR="00EA4EFD" w:rsidRPr="00E73E58" w:rsidRDefault="00EA4EFD" w:rsidP="00EA4EFD">
            <w:pPr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Rekreační plavidla</w:t>
            </w:r>
          </w:p>
        </w:tc>
        <w:tc>
          <w:tcPr>
            <w:tcW w:w="2268" w:type="dxa"/>
            <w:shd w:val="clear" w:color="auto" w:fill="auto"/>
          </w:tcPr>
          <w:p w14:paraId="7B74766A" w14:textId="74024FC5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  <w:r w:rsidRPr="00E73E58">
              <w:rPr>
                <w:b/>
                <w:sz w:val="24"/>
                <w:szCs w:val="24"/>
              </w:rPr>
              <w:t>NV č. 96/2016 Sb. směrnice 2013/53/EU</w:t>
            </w:r>
          </w:p>
          <w:p w14:paraId="48BF1450" w14:textId="28FDBDB0" w:rsidR="00EA4EFD" w:rsidRPr="00E73E58" w:rsidRDefault="00EA4EFD" w:rsidP="00EA4EFD">
            <w:pPr>
              <w:spacing w:before="0" w:after="0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Modul A1</w:t>
            </w:r>
          </w:p>
          <w:p w14:paraId="7D90A9B8" w14:textId="1E5E50AE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Modul C1</w:t>
            </w:r>
          </w:p>
          <w:p w14:paraId="2C6BCC18" w14:textId="176C8F10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</w:p>
        </w:tc>
        <w:tc>
          <w:tcPr>
            <w:tcW w:w="2712" w:type="dxa"/>
            <w:vMerge w:val="restart"/>
            <w:shd w:val="clear" w:color="auto" w:fill="auto"/>
          </w:tcPr>
          <w:p w14:paraId="081C3A18" w14:textId="2C696DD5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</w:p>
        </w:tc>
      </w:tr>
      <w:tr w:rsidR="00EA4EFD" w:rsidRPr="00E73E58" w14:paraId="30E1DD9D" w14:textId="40259401" w:rsidTr="00C41291">
        <w:tc>
          <w:tcPr>
            <w:tcW w:w="1242" w:type="dxa"/>
            <w:shd w:val="clear" w:color="auto" w:fill="auto"/>
          </w:tcPr>
          <w:p w14:paraId="57E16336" w14:textId="6BF6C9C5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4.2</w:t>
            </w:r>
          </w:p>
        </w:tc>
        <w:tc>
          <w:tcPr>
            <w:tcW w:w="3119" w:type="dxa"/>
            <w:shd w:val="clear" w:color="auto" w:fill="auto"/>
          </w:tcPr>
          <w:p w14:paraId="7CA7FC62" w14:textId="1440C74C" w:rsidR="00EA4EFD" w:rsidRPr="00E73E58" w:rsidRDefault="00EA4EFD" w:rsidP="00EA4EFD">
            <w:pPr>
              <w:rPr>
                <w:sz w:val="24"/>
                <w:szCs w:val="24"/>
              </w:rPr>
            </w:pPr>
            <w:r w:rsidRPr="00E73E58">
              <w:rPr>
                <w:rFonts w:eastAsia="Calibri"/>
                <w:sz w:val="24"/>
                <w:szCs w:val="24"/>
                <w:lang w:eastAsia="en-US"/>
              </w:rPr>
              <w:t>Vodní skútry</w:t>
            </w:r>
          </w:p>
        </w:tc>
        <w:tc>
          <w:tcPr>
            <w:tcW w:w="2268" w:type="dxa"/>
            <w:shd w:val="clear" w:color="auto" w:fill="auto"/>
          </w:tcPr>
          <w:p w14:paraId="5AD68D43" w14:textId="386D9419" w:rsidR="00EA4EFD" w:rsidRPr="00E73E58" w:rsidRDefault="00EA4EFD" w:rsidP="00EA4EFD">
            <w:pPr>
              <w:spacing w:before="0" w:after="0"/>
              <w:rPr>
                <w:b/>
                <w:sz w:val="24"/>
                <w:szCs w:val="24"/>
              </w:rPr>
            </w:pPr>
            <w:r w:rsidRPr="00E73E58">
              <w:rPr>
                <w:b/>
                <w:sz w:val="24"/>
                <w:szCs w:val="24"/>
              </w:rPr>
              <w:t>NV č. 96/2016 Sb.</w:t>
            </w:r>
          </w:p>
          <w:p w14:paraId="73F62B0A" w14:textId="77777777" w:rsidR="00EA4EFD" w:rsidRPr="00E73E58" w:rsidRDefault="00EA4EFD" w:rsidP="00EA4EFD">
            <w:pPr>
              <w:spacing w:before="0" w:after="0"/>
              <w:rPr>
                <w:b/>
                <w:sz w:val="24"/>
                <w:szCs w:val="24"/>
              </w:rPr>
            </w:pPr>
            <w:r w:rsidRPr="00E73E58">
              <w:rPr>
                <w:b/>
                <w:sz w:val="24"/>
                <w:szCs w:val="24"/>
              </w:rPr>
              <w:t xml:space="preserve">směrnice 2013/53/EU </w:t>
            </w:r>
          </w:p>
          <w:p w14:paraId="45DE0775" w14:textId="77777777" w:rsidR="00EA4EFD" w:rsidRPr="00E73E58" w:rsidRDefault="00EA4EFD" w:rsidP="00EA4EFD">
            <w:pPr>
              <w:spacing w:before="0" w:after="0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Modul A1</w:t>
            </w:r>
          </w:p>
          <w:p w14:paraId="32320BEC" w14:textId="490C030E" w:rsidR="00EA4EFD" w:rsidRPr="00E73E58" w:rsidRDefault="00EA4EFD" w:rsidP="00EA4EFD">
            <w:pPr>
              <w:spacing w:before="0" w:after="0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 xml:space="preserve">Modul C1 </w:t>
            </w:r>
          </w:p>
        </w:tc>
        <w:tc>
          <w:tcPr>
            <w:tcW w:w="2712" w:type="dxa"/>
            <w:vMerge/>
            <w:shd w:val="clear" w:color="auto" w:fill="auto"/>
          </w:tcPr>
          <w:p w14:paraId="4500203F" w14:textId="77777777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</w:p>
        </w:tc>
      </w:tr>
      <w:tr w:rsidR="00EA4EFD" w:rsidRPr="00E73E58" w14:paraId="719C51D1" w14:textId="2DBB0221" w:rsidTr="00C41291">
        <w:tc>
          <w:tcPr>
            <w:tcW w:w="1242" w:type="dxa"/>
            <w:shd w:val="clear" w:color="auto" w:fill="auto"/>
          </w:tcPr>
          <w:p w14:paraId="63FFA9DF" w14:textId="7E1079E0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4.3</w:t>
            </w:r>
          </w:p>
        </w:tc>
        <w:tc>
          <w:tcPr>
            <w:tcW w:w="3119" w:type="dxa"/>
            <w:shd w:val="clear" w:color="auto" w:fill="auto"/>
          </w:tcPr>
          <w:p w14:paraId="6224C80C" w14:textId="682D8DF5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  <w:lang w:eastAsia="en-US"/>
              </w:rPr>
              <w:t>Součásti</w:t>
            </w:r>
          </w:p>
        </w:tc>
        <w:tc>
          <w:tcPr>
            <w:tcW w:w="2268" w:type="dxa"/>
            <w:shd w:val="clear" w:color="auto" w:fill="auto"/>
          </w:tcPr>
          <w:p w14:paraId="7C507619" w14:textId="77777777" w:rsidR="00EA4EFD" w:rsidRPr="00E73E58" w:rsidRDefault="00EA4EFD" w:rsidP="00EA4EFD">
            <w:pPr>
              <w:spacing w:before="0" w:after="0"/>
              <w:jc w:val="left"/>
              <w:rPr>
                <w:b/>
                <w:sz w:val="24"/>
                <w:szCs w:val="24"/>
              </w:rPr>
            </w:pPr>
            <w:r w:rsidRPr="00E73E58">
              <w:rPr>
                <w:b/>
                <w:sz w:val="24"/>
                <w:szCs w:val="24"/>
              </w:rPr>
              <w:t>NV č. 96/2016 Sb.</w:t>
            </w:r>
          </w:p>
          <w:p w14:paraId="35CF9E8F" w14:textId="77777777" w:rsidR="00EA4EFD" w:rsidRPr="00E73E58" w:rsidRDefault="00EA4EFD" w:rsidP="00EA4EFD">
            <w:pPr>
              <w:spacing w:before="0" w:after="0"/>
              <w:jc w:val="left"/>
              <w:rPr>
                <w:b/>
                <w:sz w:val="24"/>
                <w:szCs w:val="24"/>
              </w:rPr>
            </w:pPr>
            <w:r w:rsidRPr="00E73E58">
              <w:rPr>
                <w:b/>
                <w:sz w:val="24"/>
                <w:szCs w:val="24"/>
              </w:rPr>
              <w:t xml:space="preserve">směrnice 2013/53/EU </w:t>
            </w:r>
          </w:p>
          <w:p w14:paraId="5F958F8E" w14:textId="17697156" w:rsidR="00EA4EFD" w:rsidRPr="00E73E58" w:rsidRDefault="00EA4EFD" w:rsidP="00EA4EFD">
            <w:pPr>
              <w:spacing w:before="0" w:after="0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Modul A1</w:t>
            </w:r>
          </w:p>
          <w:p w14:paraId="502C00BA" w14:textId="6A4B0703" w:rsidR="00EA4EFD" w:rsidRPr="00E73E58" w:rsidRDefault="00EA4EFD" w:rsidP="00EA4EFD">
            <w:pPr>
              <w:spacing w:before="0" w:after="0"/>
              <w:jc w:val="left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Modul C1</w:t>
            </w:r>
          </w:p>
        </w:tc>
        <w:tc>
          <w:tcPr>
            <w:tcW w:w="2712" w:type="dxa"/>
            <w:vMerge/>
            <w:shd w:val="clear" w:color="auto" w:fill="auto"/>
          </w:tcPr>
          <w:p w14:paraId="4324B0B8" w14:textId="77777777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</w:p>
        </w:tc>
      </w:tr>
      <w:tr w:rsidR="00EA4EFD" w:rsidRPr="00E73E58" w14:paraId="1A871258" w14:textId="3A69D504" w:rsidTr="00C41291">
        <w:tc>
          <w:tcPr>
            <w:tcW w:w="1242" w:type="dxa"/>
            <w:shd w:val="clear" w:color="auto" w:fill="auto"/>
          </w:tcPr>
          <w:p w14:paraId="14FBAA00" w14:textId="41D9233D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4.4</w:t>
            </w:r>
          </w:p>
        </w:tc>
        <w:tc>
          <w:tcPr>
            <w:tcW w:w="3119" w:type="dxa"/>
            <w:shd w:val="clear" w:color="auto" w:fill="auto"/>
          </w:tcPr>
          <w:p w14:paraId="15B58B35" w14:textId="6A982B51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Výfukové emise</w:t>
            </w:r>
          </w:p>
        </w:tc>
        <w:tc>
          <w:tcPr>
            <w:tcW w:w="2268" w:type="dxa"/>
            <w:shd w:val="clear" w:color="auto" w:fill="auto"/>
          </w:tcPr>
          <w:p w14:paraId="70AA357C" w14:textId="5F89971F" w:rsidR="00EA4EFD" w:rsidRPr="00E73E58" w:rsidRDefault="00EA4EFD" w:rsidP="00EA4EFD">
            <w:pPr>
              <w:pStyle w:val="Zkladntext"/>
              <w:jc w:val="left"/>
              <w:rPr>
                <w:b/>
                <w:sz w:val="24"/>
                <w:szCs w:val="24"/>
              </w:rPr>
            </w:pPr>
            <w:r w:rsidRPr="00E73E58">
              <w:rPr>
                <w:b/>
                <w:sz w:val="24"/>
                <w:szCs w:val="24"/>
              </w:rPr>
              <w:t>NV č. 96/2016 Sb.</w:t>
            </w:r>
          </w:p>
          <w:p w14:paraId="4CD2CFF4" w14:textId="3C7779CC" w:rsidR="00EA4EFD" w:rsidRPr="00E73E58" w:rsidRDefault="00EA4EFD" w:rsidP="00EA4EFD">
            <w:pPr>
              <w:pStyle w:val="Zkladntext"/>
              <w:jc w:val="left"/>
              <w:rPr>
                <w:b/>
                <w:sz w:val="24"/>
                <w:szCs w:val="24"/>
              </w:rPr>
            </w:pPr>
            <w:r w:rsidRPr="00E73E58">
              <w:rPr>
                <w:b/>
                <w:sz w:val="24"/>
                <w:szCs w:val="24"/>
              </w:rPr>
              <w:t>směrnice 2013/53/EU</w:t>
            </w:r>
          </w:p>
          <w:p w14:paraId="1C6CDEE5" w14:textId="2643E5F9" w:rsidR="00EA4EFD" w:rsidRPr="00E73E58" w:rsidRDefault="00EA4EFD" w:rsidP="00EA4EFD">
            <w:pPr>
              <w:spacing w:before="0" w:after="0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Modul A1</w:t>
            </w:r>
          </w:p>
          <w:p w14:paraId="2F552A81" w14:textId="732AD593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Modul C1</w:t>
            </w:r>
          </w:p>
        </w:tc>
        <w:tc>
          <w:tcPr>
            <w:tcW w:w="2712" w:type="dxa"/>
            <w:vMerge/>
            <w:shd w:val="clear" w:color="auto" w:fill="auto"/>
          </w:tcPr>
          <w:p w14:paraId="714C6336" w14:textId="77777777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</w:p>
        </w:tc>
      </w:tr>
      <w:tr w:rsidR="00EA4EFD" w:rsidRPr="00E73E58" w14:paraId="55EEA535" w14:textId="3E24F77B" w:rsidTr="00C41291">
        <w:tc>
          <w:tcPr>
            <w:tcW w:w="1242" w:type="dxa"/>
            <w:shd w:val="clear" w:color="auto" w:fill="auto"/>
          </w:tcPr>
          <w:p w14:paraId="4AD77A08" w14:textId="270E76F0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4.5</w:t>
            </w:r>
          </w:p>
        </w:tc>
        <w:tc>
          <w:tcPr>
            <w:tcW w:w="3119" w:type="dxa"/>
            <w:shd w:val="clear" w:color="auto" w:fill="auto"/>
          </w:tcPr>
          <w:p w14:paraId="47716A5C" w14:textId="2F604C7D" w:rsidR="00EA4EFD" w:rsidRPr="00E73E58" w:rsidRDefault="00EA4EFD" w:rsidP="00EA4EFD">
            <w:pPr>
              <w:pStyle w:val="CM4"/>
            </w:pPr>
            <w:r w:rsidRPr="00E73E58">
              <w:t>Emise hluku</w:t>
            </w:r>
          </w:p>
        </w:tc>
        <w:tc>
          <w:tcPr>
            <w:tcW w:w="2268" w:type="dxa"/>
            <w:shd w:val="clear" w:color="auto" w:fill="auto"/>
          </w:tcPr>
          <w:p w14:paraId="03B55430" w14:textId="77777777" w:rsidR="00EA4EFD" w:rsidRPr="00E73E58" w:rsidRDefault="00EA4EFD" w:rsidP="00EA4EFD">
            <w:pPr>
              <w:spacing w:before="0" w:after="0"/>
              <w:jc w:val="left"/>
              <w:rPr>
                <w:b/>
                <w:sz w:val="24"/>
                <w:szCs w:val="24"/>
              </w:rPr>
            </w:pPr>
            <w:r w:rsidRPr="00E73E58">
              <w:rPr>
                <w:b/>
                <w:sz w:val="24"/>
                <w:szCs w:val="24"/>
              </w:rPr>
              <w:t>NV č. 96/2016 Sb.</w:t>
            </w:r>
          </w:p>
          <w:p w14:paraId="5E6B659D" w14:textId="77777777" w:rsidR="00EA4EFD" w:rsidRPr="00E73E58" w:rsidRDefault="00EA4EFD" w:rsidP="00EA4EFD">
            <w:pPr>
              <w:spacing w:before="0" w:after="0"/>
              <w:jc w:val="left"/>
              <w:rPr>
                <w:b/>
                <w:sz w:val="24"/>
                <w:szCs w:val="24"/>
              </w:rPr>
            </w:pPr>
            <w:r w:rsidRPr="00E73E58">
              <w:rPr>
                <w:b/>
                <w:sz w:val="24"/>
                <w:szCs w:val="24"/>
              </w:rPr>
              <w:t>směrnice 2013/53/EU</w:t>
            </w:r>
          </w:p>
          <w:p w14:paraId="09B8DDA6" w14:textId="1D2D7F8D" w:rsidR="00EA4EFD" w:rsidRPr="00E73E58" w:rsidRDefault="00EA4EFD" w:rsidP="00EA4EFD">
            <w:pPr>
              <w:spacing w:before="0" w:after="0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Modul A1</w:t>
            </w:r>
          </w:p>
          <w:p w14:paraId="5926305E" w14:textId="6F8213B5" w:rsidR="00EA4EFD" w:rsidRPr="00E73E58" w:rsidRDefault="00EA4EFD" w:rsidP="00EA4EFD">
            <w:pPr>
              <w:spacing w:before="0" w:after="0"/>
              <w:jc w:val="left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Modul C1</w:t>
            </w:r>
          </w:p>
          <w:p w14:paraId="35ABD0D7" w14:textId="62C549B2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14:paraId="1B779728" w14:textId="77777777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</w:p>
        </w:tc>
      </w:tr>
      <w:tr w:rsidR="00EA4EFD" w:rsidRPr="00E73E58" w14:paraId="60C52A1D" w14:textId="3AF6CD2E" w:rsidTr="00C41291">
        <w:tc>
          <w:tcPr>
            <w:tcW w:w="1242" w:type="dxa"/>
            <w:shd w:val="clear" w:color="auto" w:fill="auto"/>
          </w:tcPr>
          <w:p w14:paraId="0CEDE1DB" w14:textId="10977ACF" w:rsidR="00EA4EFD" w:rsidRPr="00E73E58" w:rsidRDefault="00EA4EFD" w:rsidP="00EA4EFD">
            <w:pPr>
              <w:pStyle w:val="Zkladntext"/>
              <w:jc w:val="left"/>
              <w:rPr>
                <w:b/>
                <w:sz w:val="24"/>
                <w:szCs w:val="24"/>
              </w:rPr>
            </w:pPr>
            <w:r w:rsidRPr="00E73E5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099" w:type="dxa"/>
            <w:gridSpan w:val="3"/>
            <w:shd w:val="clear" w:color="auto" w:fill="auto"/>
          </w:tcPr>
          <w:p w14:paraId="1CFE3F0A" w14:textId="16E2AE62" w:rsidR="00EA4EFD" w:rsidRPr="00E73E58" w:rsidRDefault="00EA4EFD" w:rsidP="00EA4EFD">
            <w:pPr>
              <w:pStyle w:val="Textpoznpodarou"/>
              <w:spacing w:after="0"/>
              <w:rPr>
                <w:b/>
                <w:sz w:val="24"/>
                <w:szCs w:val="24"/>
              </w:rPr>
            </w:pPr>
            <w:r w:rsidRPr="00E73E58">
              <w:rPr>
                <w:b/>
                <w:sz w:val="24"/>
                <w:szCs w:val="24"/>
              </w:rPr>
              <w:t>Výtahy podle NV č. 122/2016 Sb., resp. směrnice 2014/33/EU</w:t>
            </w:r>
          </w:p>
        </w:tc>
      </w:tr>
      <w:tr w:rsidR="00EA4EFD" w:rsidRPr="00E73E58" w14:paraId="75DD6695" w14:textId="1159BAEC" w:rsidTr="00C41291">
        <w:tc>
          <w:tcPr>
            <w:tcW w:w="1242" w:type="dxa"/>
            <w:shd w:val="clear" w:color="auto" w:fill="auto"/>
          </w:tcPr>
          <w:p w14:paraId="06ED7F51" w14:textId="77772059" w:rsidR="00EA4EFD" w:rsidRPr="00E73E58" w:rsidRDefault="00EA4EFD" w:rsidP="00EA4EFD">
            <w:pPr>
              <w:pStyle w:val="Nadpis1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5.1</w:t>
            </w:r>
          </w:p>
        </w:tc>
        <w:tc>
          <w:tcPr>
            <w:tcW w:w="3119" w:type="dxa"/>
            <w:shd w:val="clear" w:color="auto" w:fill="auto"/>
          </w:tcPr>
          <w:p w14:paraId="603A05AA" w14:textId="64D53AA0" w:rsidR="00EA4EFD" w:rsidRPr="00E73E58" w:rsidRDefault="00EA4EFD" w:rsidP="00EA4EFD">
            <w:pPr>
              <w:pStyle w:val="Nadpis1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Výtahy</w:t>
            </w:r>
          </w:p>
        </w:tc>
        <w:tc>
          <w:tcPr>
            <w:tcW w:w="2268" w:type="dxa"/>
            <w:shd w:val="clear" w:color="auto" w:fill="auto"/>
          </w:tcPr>
          <w:p w14:paraId="16384756" w14:textId="6EDDA69F" w:rsidR="00EA4EFD" w:rsidRPr="00E73E58" w:rsidRDefault="00EA4EFD" w:rsidP="00EA4EFD">
            <w:pPr>
              <w:rPr>
                <w:b/>
                <w:sz w:val="24"/>
                <w:szCs w:val="24"/>
              </w:rPr>
            </w:pPr>
            <w:r w:rsidRPr="00E73E58">
              <w:rPr>
                <w:b/>
                <w:sz w:val="24"/>
                <w:szCs w:val="24"/>
              </w:rPr>
              <w:t xml:space="preserve">NV č. 122/2016 Sb.            směrnice 2014/33/EU, </w:t>
            </w:r>
            <w:r w:rsidRPr="00E73E58">
              <w:rPr>
                <w:sz w:val="24"/>
                <w:szCs w:val="24"/>
              </w:rPr>
              <w:t>Příloha V</w:t>
            </w:r>
          </w:p>
          <w:p w14:paraId="484E0AA9" w14:textId="48A8D068" w:rsidR="00EA4EFD" w:rsidRPr="00E73E58" w:rsidRDefault="00EA4EFD" w:rsidP="00EA4EFD">
            <w:pPr>
              <w:rPr>
                <w:b/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Modul F</w:t>
            </w:r>
          </w:p>
          <w:p w14:paraId="16ED0EBA" w14:textId="1404CB2F" w:rsidR="00EA4EFD" w:rsidRPr="00E73E58" w:rsidRDefault="00EA4EFD" w:rsidP="00EA4EFD">
            <w:pPr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Závěrečná inspekce u výtahů</w:t>
            </w:r>
            <w:r w:rsidRPr="00E73E58" w:rsidDel="00F42E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2" w:type="dxa"/>
            <w:shd w:val="clear" w:color="auto" w:fill="auto"/>
          </w:tcPr>
          <w:p w14:paraId="0E3810FE" w14:textId="77777777" w:rsidR="00EA4EFD" w:rsidRPr="00E73E58" w:rsidRDefault="00EA4EFD" w:rsidP="00EA4EFD">
            <w:pPr>
              <w:pStyle w:val="Nadpis1"/>
              <w:spacing w:after="120"/>
              <w:jc w:val="left"/>
              <w:rPr>
                <w:b w:val="0"/>
                <w:sz w:val="24"/>
                <w:szCs w:val="24"/>
              </w:rPr>
            </w:pPr>
            <w:r w:rsidRPr="00E73E58">
              <w:rPr>
                <w:b w:val="0"/>
                <w:sz w:val="24"/>
                <w:szCs w:val="24"/>
              </w:rPr>
              <w:t>Příloha č. 1</w:t>
            </w:r>
          </w:p>
          <w:p w14:paraId="2AA77918" w14:textId="39396767" w:rsidR="00EA4EFD" w:rsidRPr="00E73E58" w:rsidRDefault="00EA4EFD" w:rsidP="00EA4EFD">
            <w:pPr>
              <w:pStyle w:val="Nadpis1"/>
              <w:jc w:val="left"/>
              <w:rPr>
                <w:sz w:val="24"/>
                <w:szCs w:val="24"/>
              </w:rPr>
            </w:pPr>
            <w:r w:rsidRPr="00E73E58">
              <w:rPr>
                <w:b w:val="0"/>
                <w:sz w:val="24"/>
                <w:szCs w:val="24"/>
              </w:rPr>
              <w:t>NV č. 122/2016 Sb.</w:t>
            </w:r>
          </w:p>
        </w:tc>
      </w:tr>
      <w:tr w:rsidR="00EA4EFD" w:rsidRPr="00E73E58" w14:paraId="0067C6A2" w14:textId="78058F94" w:rsidTr="00C41291">
        <w:tc>
          <w:tcPr>
            <w:tcW w:w="1242" w:type="dxa"/>
            <w:shd w:val="clear" w:color="auto" w:fill="auto"/>
          </w:tcPr>
          <w:p w14:paraId="49B54C4D" w14:textId="2BB2FCE9" w:rsidR="00EA4EFD" w:rsidRPr="00E73E58" w:rsidRDefault="00EA4EFD" w:rsidP="00EA4EFD">
            <w:pPr>
              <w:pStyle w:val="Nadpis1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5.2</w:t>
            </w:r>
          </w:p>
        </w:tc>
        <w:tc>
          <w:tcPr>
            <w:tcW w:w="8099" w:type="dxa"/>
            <w:gridSpan w:val="3"/>
            <w:shd w:val="clear" w:color="auto" w:fill="auto"/>
          </w:tcPr>
          <w:p w14:paraId="4B3D0EA6" w14:textId="413DE639" w:rsidR="00EA4EFD" w:rsidRPr="00E73E58" w:rsidRDefault="00EA4EFD" w:rsidP="00EA4EFD">
            <w:pPr>
              <w:pStyle w:val="Nadpis1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Bezpečnostní komponenty pro výtahy</w:t>
            </w:r>
            <w:r w:rsidRPr="00E73E58" w:rsidDel="00F42EDD">
              <w:rPr>
                <w:sz w:val="24"/>
                <w:szCs w:val="24"/>
              </w:rPr>
              <w:t xml:space="preserve"> </w:t>
            </w:r>
          </w:p>
        </w:tc>
      </w:tr>
      <w:tr w:rsidR="00EA4EFD" w:rsidRPr="00E73E58" w14:paraId="4EF613E9" w14:textId="099F57DC" w:rsidTr="00C41291">
        <w:tc>
          <w:tcPr>
            <w:tcW w:w="1242" w:type="dxa"/>
            <w:shd w:val="clear" w:color="auto" w:fill="auto"/>
          </w:tcPr>
          <w:p w14:paraId="283BDD8A" w14:textId="423649C4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5.2.1</w:t>
            </w:r>
          </w:p>
        </w:tc>
        <w:tc>
          <w:tcPr>
            <w:tcW w:w="3119" w:type="dxa"/>
            <w:shd w:val="clear" w:color="auto" w:fill="auto"/>
          </w:tcPr>
          <w:p w14:paraId="1BAEC2D0" w14:textId="61D1FB98" w:rsidR="00EA4EFD" w:rsidRPr="00E73E58" w:rsidRDefault="00EA4EFD" w:rsidP="00EA4EFD">
            <w:pPr>
              <w:jc w:val="left"/>
              <w:rPr>
                <w:sz w:val="24"/>
                <w:szCs w:val="24"/>
              </w:rPr>
            </w:pPr>
            <w:r w:rsidRPr="00E73E58">
              <w:rPr>
                <w:rFonts w:eastAsia="Calibri"/>
                <w:sz w:val="24"/>
                <w:szCs w:val="24"/>
                <w:lang w:eastAsia="en-US"/>
              </w:rPr>
              <w:t>1. Zařízení k zajišťování šachetních dveří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A98D10C" w14:textId="71FF8B99" w:rsidR="00EA4EFD" w:rsidRPr="00E73E58" w:rsidRDefault="00EA4EFD" w:rsidP="00EA4EFD">
            <w:pPr>
              <w:pStyle w:val="Nadpis1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NV č. 122/2016 Sb.             směrnice 2014/33/EU</w:t>
            </w:r>
            <w:r w:rsidRPr="00E73E58">
              <w:rPr>
                <w:b w:val="0"/>
                <w:sz w:val="24"/>
                <w:szCs w:val="24"/>
              </w:rPr>
              <w:t>, Příloha V</w:t>
            </w:r>
          </w:p>
          <w:p w14:paraId="0398BAEA" w14:textId="77777777" w:rsidR="00EA4EFD" w:rsidRPr="00E73E58" w:rsidRDefault="00EA4EFD" w:rsidP="00EA4EFD">
            <w:pPr>
              <w:rPr>
                <w:b/>
                <w:sz w:val="24"/>
                <w:szCs w:val="24"/>
              </w:rPr>
            </w:pPr>
            <w:r w:rsidRPr="00E73E58">
              <w:rPr>
                <w:b/>
                <w:sz w:val="24"/>
                <w:szCs w:val="24"/>
              </w:rPr>
              <w:t>Modul F</w:t>
            </w:r>
          </w:p>
          <w:p w14:paraId="57264D8E" w14:textId="15BD11D4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 xml:space="preserve">Závěrečná inspekce </w:t>
            </w:r>
          </w:p>
        </w:tc>
        <w:tc>
          <w:tcPr>
            <w:tcW w:w="2712" w:type="dxa"/>
            <w:vMerge w:val="restart"/>
            <w:shd w:val="clear" w:color="auto" w:fill="auto"/>
          </w:tcPr>
          <w:p w14:paraId="7A56811A" w14:textId="77777777" w:rsidR="00EA4EFD" w:rsidRPr="00E73E58" w:rsidRDefault="00EA4EFD" w:rsidP="00EA4EFD">
            <w:pPr>
              <w:pStyle w:val="Nadpis1"/>
              <w:spacing w:after="120"/>
              <w:jc w:val="left"/>
              <w:rPr>
                <w:b w:val="0"/>
                <w:sz w:val="24"/>
                <w:szCs w:val="24"/>
              </w:rPr>
            </w:pPr>
            <w:r w:rsidRPr="00E73E58">
              <w:rPr>
                <w:b w:val="0"/>
                <w:sz w:val="24"/>
                <w:szCs w:val="24"/>
              </w:rPr>
              <w:t>Příloha č. 1</w:t>
            </w:r>
          </w:p>
          <w:p w14:paraId="6ADA2CD0" w14:textId="26607A26" w:rsidR="00EA4EFD" w:rsidRPr="00E73E58" w:rsidRDefault="00EA4EFD" w:rsidP="00EA4EFD">
            <w:pPr>
              <w:pStyle w:val="Nadpis1"/>
              <w:jc w:val="left"/>
              <w:rPr>
                <w:sz w:val="24"/>
                <w:szCs w:val="24"/>
              </w:rPr>
            </w:pPr>
            <w:r w:rsidRPr="00E73E58">
              <w:rPr>
                <w:b w:val="0"/>
                <w:sz w:val="24"/>
                <w:szCs w:val="24"/>
              </w:rPr>
              <w:t>NV č. 122/2016 Sb.</w:t>
            </w:r>
          </w:p>
        </w:tc>
      </w:tr>
      <w:tr w:rsidR="00EA4EFD" w:rsidRPr="00E73E58" w14:paraId="231121FE" w14:textId="1996B5C0" w:rsidTr="00C41291">
        <w:tc>
          <w:tcPr>
            <w:tcW w:w="1242" w:type="dxa"/>
            <w:shd w:val="clear" w:color="auto" w:fill="auto"/>
          </w:tcPr>
          <w:p w14:paraId="51669E4C" w14:textId="3D137C67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5.2.2</w:t>
            </w:r>
          </w:p>
        </w:tc>
        <w:tc>
          <w:tcPr>
            <w:tcW w:w="3119" w:type="dxa"/>
            <w:shd w:val="clear" w:color="auto" w:fill="auto"/>
          </w:tcPr>
          <w:p w14:paraId="68D39C7A" w14:textId="2A97F42C" w:rsidR="00EA4EFD" w:rsidRPr="00E73E58" w:rsidRDefault="00EA4EFD" w:rsidP="00EA4EFD">
            <w:pPr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  <w:lang w:eastAsia="en-US"/>
              </w:rPr>
              <w:t>2. Zařízení podle bodu 3.2 přílohy č. 1 k tomuto nařízení, která zabraňují pádu klece nebo nekontrolovatelnému pohybu</w:t>
            </w:r>
          </w:p>
        </w:tc>
        <w:tc>
          <w:tcPr>
            <w:tcW w:w="2268" w:type="dxa"/>
            <w:vMerge/>
            <w:shd w:val="clear" w:color="auto" w:fill="auto"/>
          </w:tcPr>
          <w:p w14:paraId="1926F07B" w14:textId="77777777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14:paraId="05E45157" w14:textId="77777777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</w:p>
        </w:tc>
      </w:tr>
      <w:tr w:rsidR="00EA4EFD" w:rsidRPr="00E73E58" w14:paraId="53491C8D" w14:textId="461790DA" w:rsidTr="00C41291">
        <w:tc>
          <w:tcPr>
            <w:tcW w:w="1242" w:type="dxa"/>
            <w:shd w:val="clear" w:color="auto" w:fill="auto"/>
          </w:tcPr>
          <w:p w14:paraId="6351C744" w14:textId="6DFA4F63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5.2.3</w:t>
            </w:r>
          </w:p>
        </w:tc>
        <w:tc>
          <w:tcPr>
            <w:tcW w:w="3119" w:type="dxa"/>
            <w:shd w:val="clear" w:color="auto" w:fill="auto"/>
          </w:tcPr>
          <w:p w14:paraId="53566C2B" w14:textId="2C85F35F" w:rsidR="00EA4EFD" w:rsidRPr="00E73E58" w:rsidRDefault="00EA4EFD" w:rsidP="00EA4EFD">
            <w:pPr>
              <w:rPr>
                <w:sz w:val="24"/>
                <w:szCs w:val="24"/>
              </w:rPr>
            </w:pPr>
            <w:r w:rsidRPr="00E73E58">
              <w:rPr>
                <w:rFonts w:eastAsia="Calibri"/>
                <w:sz w:val="24"/>
                <w:szCs w:val="24"/>
                <w:lang w:eastAsia="en-US"/>
              </w:rPr>
              <w:t>3. Zařízení k zabránění nadměrné rychlosti</w:t>
            </w:r>
          </w:p>
        </w:tc>
        <w:tc>
          <w:tcPr>
            <w:tcW w:w="2268" w:type="dxa"/>
            <w:vMerge/>
            <w:shd w:val="clear" w:color="auto" w:fill="auto"/>
          </w:tcPr>
          <w:p w14:paraId="3580A01D" w14:textId="77777777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14:paraId="228B40FE" w14:textId="77777777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</w:p>
        </w:tc>
      </w:tr>
      <w:tr w:rsidR="00EA4EFD" w:rsidRPr="00E73E58" w14:paraId="645A51B3" w14:textId="350C6C06" w:rsidTr="00C41291">
        <w:tc>
          <w:tcPr>
            <w:tcW w:w="1242" w:type="dxa"/>
            <w:shd w:val="clear" w:color="auto" w:fill="auto"/>
          </w:tcPr>
          <w:p w14:paraId="36D9239E" w14:textId="66ABB385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5.2.4.1</w:t>
            </w:r>
          </w:p>
        </w:tc>
        <w:tc>
          <w:tcPr>
            <w:tcW w:w="3119" w:type="dxa"/>
            <w:shd w:val="clear" w:color="auto" w:fill="auto"/>
          </w:tcPr>
          <w:p w14:paraId="274B44C2" w14:textId="77777777" w:rsidR="00EA4EFD" w:rsidRPr="00E73E58" w:rsidRDefault="00EA4EFD" w:rsidP="00EA4EFD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3E58">
              <w:rPr>
                <w:rFonts w:eastAsia="Calibri"/>
                <w:sz w:val="24"/>
                <w:szCs w:val="24"/>
                <w:lang w:eastAsia="en-US"/>
              </w:rPr>
              <w:t xml:space="preserve">4 a) Nárazníky akumulující energii: </w:t>
            </w:r>
          </w:p>
          <w:p w14:paraId="0D999288" w14:textId="77777777" w:rsidR="00EA4EFD" w:rsidRPr="00E73E58" w:rsidRDefault="00EA4EFD" w:rsidP="00EA4EFD">
            <w:pPr>
              <w:spacing w:before="0"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3E58">
              <w:rPr>
                <w:rFonts w:eastAsia="Calibri"/>
                <w:sz w:val="24"/>
                <w:szCs w:val="24"/>
                <w:lang w:eastAsia="en-US"/>
              </w:rPr>
              <w:t xml:space="preserve"> - nelineární</w:t>
            </w:r>
          </w:p>
          <w:p w14:paraId="69691595" w14:textId="4A13883F" w:rsidR="00EA4EFD" w:rsidRPr="00E73E58" w:rsidRDefault="00EA4EFD" w:rsidP="00EA4EFD">
            <w:pPr>
              <w:rPr>
                <w:sz w:val="24"/>
                <w:szCs w:val="24"/>
              </w:rPr>
            </w:pPr>
            <w:r w:rsidRPr="00E73E58">
              <w:rPr>
                <w:rFonts w:eastAsia="Calibri"/>
                <w:sz w:val="24"/>
                <w:szCs w:val="24"/>
                <w:lang w:eastAsia="en-US"/>
              </w:rPr>
              <w:t xml:space="preserve"> - s tlumením zpětného chodu</w:t>
            </w:r>
          </w:p>
        </w:tc>
        <w:tc>
          <w:tcPr>
            <w:tcW w:w="2268" w:type="dxa"/>
            <w:vMerge/>
            <w:shd w:val="clear" w:color="auto" w:fill="auto"/>
          </w:tcPr>
          <w:p w14:paraId="7F6DEFC8" w14:textId="77777777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14:paraId="3794D91F" w14:textId="77777777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</w:p>
        </w:tc>
      </w:tr>
      <w:tr w:rsidR="00EA4EFD" w:rsidRPr="00E73E58" w14:paraId="3FE8F5F6" w14:textId="6DCFD13A" w:rsidTr="00C41291">
        <w:tc>
          <w:tcPr>
            <w:tcW w:w="1242" w:type="dxa"/>
            <w:shd w:val="clear" w:color="auto" w:fill="auto"/>
          </w:tcPr>
          <w:p w14:paraId="77FD3F41" w14:textId="79C8595D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5.2.4.2</w:t>
            </w:r>
          </w:p>
        </w:tc>
        <w:tc>
          <w:tcPr>
            <w:tcW w:w="3119" w:type="dxa"/>
            <w:shd w:val="clear" w:color="auto" w:fill="auto"/>
          </w:tcPr>
          <w:p w14:paraId="49708AC9" w14:textId="0A225AE1" w:rsidR="00EA4EFD" w:rsidRPr="00E73E58" w:rsidRDefault="00EA4EFD" w:rsidP="00EA4EFD">
            <w:pPr>
              <w:rPr>
                <w:sz w:val="24"/>
                <w:szCs w:val="24"/>
              </w:rPr>
            </w:pPr>
            <w:r w:rsidRPr="00E73E58">
              <w:rPr>
                <w:rFonts w:eastAsia="Calibri"/>
                <w:sz w:val="24"/>
                <w:szCs w:val="24"/>
                <w:lang w:eastAsia="en-US"/>
              </w:rPr>
              <w:t>4 b) Nárazníky pohlcující energii</w:t>
            </w:r>
          </w:p>
        </w:tc>
        <w:tc>
          <w:tcPr>
            <w:tcW w:w="2268" w:type="dxa"/>
            <w:vMerge/>
            <w:shd w:val="clear" w:color="auto" w:fill="auto"/>
          </w:tcPr>
          <w:p w14:paraId="7D8929B1" w14:textId="77777777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14:paraId="121161FE" w14:textId="77777777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</w:p>
        </w:tc>
      </w:tr>
      <w:tr w:rsidR="00EA4EFD" w:rsidRPr="00E73E58" w14:paraId="2D99043B" w14:textId="0B0FFB94" w:rsidTr="00C41291">
        <w:tc>
          <w:tcPr>
            <w:tcW w:w="1242" w:type="dxa"/>
            <w:shd w:val="clear" w:color="auto" w:fill="auto"/>
          </w:tcPr>
          <w:p w14:paraId="6730AA0B" w14:textId="3C5F2E2E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5.2.5</w:t>
            </w:r>
          </w:p>
        </w:tc>
        <w:tc>
          <w:tcPr>
            <w:tcW w:w="3119" w:type="dxa"/>
            <w:shd w:val="clear" w:color="auto" w:fill="auto"/>
          </w:tcPr>
          <w:p w14:paraId="50F8535E" w14:textId="6E98DCA1" w:rsidR="00EA4EFD" w:rsidRPr="00E73E58" w:rsidRDefault="00EA4EFD" w:rsidP="00EA4EFD">
            <w:pPr>
              <w:rPr>
                <w:sz w:val="24"/>
                <w:szCs w:val="24"/>
              </w:rPr>
            </w:pPr>
            <w:r w:rsidRPr="00E73E58">
              <w:rPr>
                <w:rFonts w:eastAsia="Calibri"/>
                <w:sz w:val="24"/>
                <w:szCs w:val="24"/>
                <w:lang w:eastAsia="en-US"/>
              </w:rPr>
              <w:t>5. Bezpečnostní zařízení hydraulického válce silového obvodu sloužící jako zařízení pro zabránění pádu</w:t>
            </w:r>
          </w:p>
        </w:tc>
        <w:tc>
          <w:tcPr>
            <w:tcW w:w="2268" w:type="dxa"/>
            <w:vMerge/>
            <w:shd w:val="clear" w:color="auto" w:fill="auto"/>
          </w:tcPr>
          <w:p w14:paraId="61A32226" w14:textId="77777777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14:paraId="4A620650" w14:textId="77777777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</w:p>
        </w:tc>
      </w:tr>
      <w:tr w:rsidR="00EA4EFD" w:rsidRPr="00E73E58" w14:paraId="6408C8B3" w14:textId="4F158129" w:rsidTr="00C41291">
        <w:tc>
          <w:tcPr>
            <w:tcW w:w="1242" w:type="dxa"/>
            <w:shd w:val="clear" w:color="auto" w:fill="auto"/>
          </w:tcPr>
          <w:p w14:paraId="624404C1" w14:textId="0BBB784D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5.2.6</w:t>
            </w:r>
          </w:p>
        </w:tc>
        <w:tc>
          <w:tcPr>
            <w:tcW w:w="3119" w:type="dxa"/>
            <w:shd w:val="clear" w:color="auto" w:fill="auto"/>
          </w:tcPr>
          <w:p w14:paraId="6677383A" w14:textId="666784B2" w:rsidR="00EA4EFD" w:rsidRPr="00E73E58" w:rsidRDefault="00EA4EFD" w:rsidP="00EA4EFD">
            <w:pPr>
              <w:rPr>
                <w:sz w:val="24"/>
                <w:szCs w:val="24"/>
              </w:rPr>
            </w:pPr>
            <w:r w:rsidRPr="00E73E58">
              <w:rPr>
                <w:rFonts w:eastAsia="Calibri"/>
                <w:sz w:val="24"/>
                <w:szCs w:val="24"/>
                <w:lang w:eastAsia="en-US"/>
              </w:rPr>
              <w:t>6. Elektrická zabezpečovací zařízení představovaná bezpečnostními obvody s elektronickými součástmi</w:t>
            </w:r>
          </w:p>
        </w:tc>
        <w:tc>
          <w:tcPr>
            <w:tcW w:w="2268" w:type="dxa"/>
            <w:vMerge/>
            <w:shd w:val="clear" w:color="auto" w:fill="auto"/>
          </w:tcPr>
          <w:p w14:paraId="06B4FA4A" w14:textId="77777777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14:paraId="67F2ADF7" w14:textId="77777777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</w:p>
        </w:tc>
      </w:tr>
      <w:tr w:rsidR="00EA4EFD" w:rsidRPr="00E73E58" w14:paraId="6A7EABE0" w14:textId="523BA514" w:rsidTr="00C41291">
        <w:tc>
          <w:tcPr>
            <w:tcW w:w="1242" w:type="dxa"/>
            <w:shd w:val="clear" w:color="auto" w:fill="auto"/>
          </w:tcPr>
          <w:p w14:paraId="756ECE53" w14:textId="6DEE3D6F" w:rsidR="00EA4EFD" w:rsidRPr="00E73E58" w:rsidRDefault="00EA4EFD" w:rsidP="00EA4EFD">
            <w:pPr>
              <w:pStyle w:val="Zkladntext"/>
              <w:jc w:val="left"/>
              <w:rPr>
                <w:b/>
                <w:sz w:val="24"/>
                <w:szCs w:val="24"/>
              </w:rPr>
            </w:pPr>
            <w:r w:rsidRPr="00E73E5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8099" w:type="dxa"/>
            <w:gridSpan w:val="3"/>
            <w:shd w:val="clear" w:color="auto" w:fill="auto"/>
          </w:tcPr>
          <w:p w14:paraId="36EE2E9A" w14:textId="6CCABFB2" w:rsidR="00EA4EFD" w:rsidRPr="00E73E58" w:rsidRDefault="00EA4EFD" w:rsidP="00EA4EFD">
            <w:pPr>
              <w:rPr>
                <w:b/>
                <w:sz w:val="24"/>
                <w:szCs w:val="24"/>
              </w:rPr>
            </w:pPr>
            <w:r w:rsidRPr="00E73E58">
              <w:rPr>
                <w:b/>
                <w:sz w:val="24"/>
                <w:szCs w:val="24"/>
              </w:rPr>
              <w:t>Vybrané výrobky podle č. NV 173/1997 Sb.</w:t>
            </w:r>
          </w:p>
        </w:tc>
      </w:tr>
      <w:tr w:rsidR="00EA4EFD" w:rsidRPr="00E73E58" w14:paraId="6AFB9796" w14:textId="3117159D" w:rsidTr="00C41291">
        <w:tc>
          <w:tcPr>
            <w:tcW w:w="1242" w:type="dxa"/>
            <w:shd w:val="clear" w:color="auto" w:fill="auto"/>
          </w:tcPr>
          <w:p w14:paraId="189499BA" w14:textId="67B7BDE4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6.5.1</w:t>
            </w:r>
          </w:p>
        </w:tc>
        <w:tc>
          <w:tcPr>
            <w:tcW w:w="3119" w:type="dxa"/>
            <w:shd w:val="clear" w:color="auto" w:fill="auto"/>
          </w:tcPr>
          <w:p w14:paraId="17DA36E2" w14:textId="0EFCBA42" w:rsidR="00EA4EFD" w:rsidRPr="00E73E58" w:rsidRDefault="00EA4EFD" w:rsidP="00EA4EFD">
            <w:pPr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Žebříky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DB26E4C" w14:textId="77777777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NV č. 173/1997 Sb.</w:t>
            </w:r>
          </w:p>
          <w:p w14:paraId="0718C0A7" w14:textId="5ACFDA01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§ 3</w:t>
            </w:r>
          </w:p>
        </w:tc>
        <w:tc>
          <w:tcPr>
            <w:tcW w:w="2712" w:type="dxa"/>
            <w:vMerge w:val="restart"/>
            <w:shd w:val="clear" w:color="auto" w:fill="auto"/>
          </w:tcPr>
          <w:p w14:paraId="05955881" w14:textId="4D79777E" w:rsidR="00EA4EFD" w:rsidRPr="00E73E58" w:rsidRDefault="00EA4EFD" w:rsidP="00EA4EFD">
            <w:pPr>
              <w:pStyle w:val="Textkomente"/>
              <w:jc w:val="left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§ 1 odst. 2 NV 173/1997 Sb.</w:t>
            </w:r>
          </w:p>
          <w:p w14:paraId="4D71122C" w14:textId="77777777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</w:p>
          <w:p w14:paraId="2772678F" w14:textId="45283898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</w:p>
        </w:tc>
      </w:tr>
      <w:tr w:rsidR="00EA4EFD" w:rsidRPr="00E73E58" w14:paraId="64EE3DCB" w14:textId="0DBF4426" w:rsidTr="00C41291">
        <w:tc>
          <w:tcPr>
            <w:tcW w:w="1242" w:type="dxa"/>
            <w:shd w:val="clear" w:color="auto" w:fill="auto"/>
          </w:tcPr>
          <w:p w14:paraId="50F35000" w14:textId="3310080B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6.5.2</w:t>
            </w:r>
          </w:p>
        </w:tc>
        <w:tc>
          <w:tcPr>
            <w:tcW w:w="3119" w:type="dxa"/>
            <w:shd w:val="clear" w:color="auto" w:fill="auto"/>
          </w:tcPr>
          <w:p w14:paraId="2150E93E" w14:textId="09116C42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Hydraulická vyprošťovací zařízení</w:t>
            </w:r>
          </w:p>
        </w:tc>
        <w:tc>
          <w:tcPr>
            <w:tcW w:w="2268" w:type="dxa"/>
            <w:vMerge/>
            <w:shd w:val="clear" w:color="auto" w:fill="auto"/>
          </w:tcPr>
          <w:p w14:paraId="3810AFD0" w14:textId="75870671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14:paraId="7AD1FD45" w14:textId="23A54159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</w:p>
        </w:tc>
      </w:tr>
      <w:tr w:rsidR="00EA4EFD" w:rsidRPr="00E73E58" w14:paraId="2E481FB3" w14:textId="6DFB4408" w:rsidTr="00C41291">
        <w:tc>
          <w:tcPr>
            <w:tcW w:w="1242" w:type="dxa"/>
            <w:shd w:val="clear" w:color="auto" w:fill="auto"/>
          </w:tcPr>
          <w:p w14:paraId="22C58D28" w14:textId="7C72E6C8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6.5.3</w:t>
            </w:r>
          </w:p>
        </w:tc>
        <w:tc>
          <w:tcPr>
            <w:tcW w:w="3119" w:type="dxa"/>
            <w:shd w:val="clear" w:color="auto" w:fill="auto"/>
          </w:tcPr>
          <w:p w14:paraId="0FC50D67" w14:textId="5F0C7972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Zásahové požární automobily s celkovou hmotností nad 3000 kg, s výjimkou zásahových požárních automobilů podle přílohy č. 1 položky 2</w:t>
            </w:r>
          </w:p>
        </w:tc>
        <w:tc>
          <w:tcPr>
            <w:tcW w:w="2268" w:type="dxa"/>
            <w:vMerge/>
            <w:shd w:val="clear" w:color="auto" w:fill="auto"/>
          </w:tcPr>
          <w:p w14:paraId="159FE20A" w14:textId="36936628" w:rsidR="00EA4EFD" w:rsidRPr="00E73E58" w:rsidRDefault="00EA4EFD" w:rsidP="00EA4EFD">
            <w:pPr>
              <w:pStyle w:val="Zkladntext"/>
              <w:rPr>
                <w:sz w:val="24"/>
                <w:szCs w:val="24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14:paraId="31192FB6" w14:textId="173D208F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</w:p>
        </w:tc>
      </w:tr>
      <w:tr w:rsidR="00EA4EFD" w:rsidRPr="00E73E58" w14:paraId="7FBB2A79" w14:textId="2688E899" w:rsidTr="00C41291">
        <w:tc>
          <w:tcPr>
            <w:tcW w:w="1242" w:type="dxa"/>
            <w:shd w:val="clear" w:color="auto" w:fill="auto"/>
          </w:tcPr>
          <w:p w14:paraId="1FF4F3EA" w14:textId="7C9BEEBD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6.5.4</w:t>
            </w:r>
          </w:p>
        </w:tc>
        <w:tc>
          <w:tcPr>
            <w:tcW w:w="3119" w:type="dxa"/>
            <w:shd w:val="clear" w:color="auto" w:fill="auto"/>
          </w:tcPr>
          <w:p w14:paraId="133E2257" w14:textId="0522D12F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Požární čerpadla</w:t>
            </w:r>
          </w:p>
        </w:tc>
        <w:tc>
          <w:tcPr>
            <w:tcW w:w="2268" w:type="dxa"/>
            <w:vMerge/>
            <w:shd w:val="clear" w:color="auto" w:fill="auto"/>
          </w:tcPr>
          <w:p w14:paraId="51B81E46" w14:textId="7F1AEFE2" w:rsidR="00EA4EFD" w:rsidRPr="00E73E58" w:rsidRDefault="00EA4EFD" w:rsidP="00EA4EFD">
            <w:pPr>
              <w:pStyle w:val="Zkladntext"/>
              <w:rPr>
                <w:sz w:val="24"/>
                <w:szCs w:val="24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14:paraId="647BE2DD" w14:textId="475B5A24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</w:p>
        </w:tc>
      </w:tr>
      <w:tr w:rsidR="00EA4EFD" w:rsidRPr="00E73E58" w14:paraId="1B4247FF" w14:textId="5F915308" w:rsidTr="00C41291">
        <w:tc>
          <w:tcPr>
            <w:tcW w:w="1242" w:type="dxa"/>
            <w:shd w:val="clear" w:color="auto" w:fill="auto"/>
          </w:tcPr>
          <w:p w14:paraId="4A595D44" w14:textId="0AE01500" w:rsidR="00EA4EFD" w:rsidRPr="00E73E58" w:rsidRDefault="00EA4EFD" w:rsidP="00EA4EFD">
            <w:pPr>
              <w:pStyle w:val="Zkladntext"/>
              <w:jc w:val="left"/>
              <w:rPr>
                <w:b/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6.5.5</w:t>
            </w:r>
          </w:p>
        </w:tc>
        <w:tc>
          <w:tcPr>
            <w:tcW w:w="3119" w:type="dxa"/>
            <w:shd w:val="clear" w:color="auto" w:fill="auto"/>
          </w:tcPr>
          <w:p w14:paraId="4F2750EE" w14:textId="51926A34" w:rsidR="00EA4EFD" w:rsidRPr="00E73E58" w:rsidRDefault="00EA4EFD" w:rsidP="00EA4EFD">
            <w:pPr>
              <w:pStyle w:val="Textpoznpodarou"/>
              <w:spacing w:after="0"/>
              <w:rPr>
                <w:b/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Záchranná zařízení pro nouzový únik osob z výšek (seskokové matrace, plachty a záchranné tunely)</w:t>
            </w:r>
          </w:p>
        </w:tc>
        <w:tc>
          <w:tcPr>
            <w:tcW w:w="2268" w:type="dxa"/>
            <w:vMerge/>
            <w:shd w:val="clear" w:color="auto" w:fill="auto"/>
          </w:tcPr>
          <w:p w14:paraId="3258A4DC" w14:textId="77777777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14:paraId="615BD68A" w14:textId="12BD0D71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</w:p>
        </w:tc>
      </w:tr>
      <w:tr w:rsidR="00EA4EFD" w:rsidRPr="00E73E58" w14:paraId="521EFEC1" w14:textId="3EA9578C" w:rsidTr="00C41291">
        <w:tc>
          <w:tcPr>
            <w:tcW w:w="1242" w:type="dxa"/>
            <w:shd w:val="clear" w:color="auto" w:fill="auto"/>
          </w:tcPr>
          <w:p w14:paraId="58D0CFA3" w14:textId="7901387C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6.5.6</w:t>
            </w:r>
          </w:p>
        </w:tc>
        <w:tc>
          <w:tcPr>
            <w:tcW w:w="3119" w:type="dxa"/>
            <w:shd w:val="clear" w:color="auto" w:fill="auto"/>
          </w:tcPr>
          <w:p w14:paraId="5DBA7D6D" w14:textId="3EE0E6F5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Zvedací vaky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66A96F0" w14:textId="05239BDE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NV č. 173/1997 Sb.</w:t>
            </w:r>
          </w:p>
          <w:p w14:paraId="522D54F2" w14:textId="44321138" w:rsidR="00EA4EFD" w:rsidRPr="00E73E58" w:rsidRDefault="00EA4EFD" w:rsidP="00EA4EFD">
            <w:pPr>
              <w:pStyle w:val="Zkladntext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§ 3</w:t>
            </w:r>
          </w:p>
        </w:tc>
        <w:tc>
          <w:tcPr>
            <w:tcW w:w="2712" w:type="dxa"/>
            <w:vMerge/>
            <w:shd w:val="clear" w:color="auto" w:fill="auto"/>
          </w:tcPr>
          <w:p w14:paraId="6FB371BB" w14:textId="610A8E2A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</w:p>
        </w:tc>
      </w:tr>
      <w:tr w:rsidR="00EA4EFD" w:rsidRPr="00E73E58" w14:paraId="47F16F8F" w14:textId="3451761D" w:rsidTr="00C41291">
        <w:tc>
          <w:tcPr>
            <w:tcW w:w="1242" w:type="dxa"/>
            <w:shd w:val="clear" w:color="auto" w:fill="auto"/>
          </w:tcPr>
          <w:p w14:paraId="0A201AA4" w14:textId="55090CDC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6.5.7</w:t>
            </w:r>
          </w:p>
        </w:tc>
        <w:tc>
          <w:tcPr>
            <w:tcW w:w="3119" w:type="dxa"/>
            <w:shd w:val="clear" w:color="auto" w:fill="auto"/>
          </w:tcPr>
          <w:p w14:paraId="0CAAC7F8" w14:textId="573F352D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Požární kontejnery používané ke stejnému účelu jako zásahové požární automobily</w:t>
            </w:r>
          </w:p>
        </w:tc>
        <w:tc>
          <w:tcPr>
            <w:tcW w:w="2268" w:type="dxa"/>
            <w:vMerge/>
            <w:shd w:val="clear" w:color="auto" w:fill="auto"/>
          </w:tcPr>
          <w:p w14:paraId="0EC62606" w14:textId="2183AF9D" w:rsidR="00EA4EFD" w:rsidRPr="00E73E58" w:rsidRDefault="00EA4EFD" w:rsidP="00EA4EFD">
            <w:pPr>
              <w:pStyle w:val="Zkladntext"/>
              <w:rPr>
                <w:b/>
                <w:sz w:val="24"/>
                <w:szCs w:val="24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14:paraId="34F2213A" w14:textId="7B663628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</w:p>
        </w:tc>
      </w:tr>
      <w:tr w:rsidR="00EA4EFD" w:rsidRPr="00E73E58" w14:paraId="485AB68F" w14:textId="5BC51609" w:rsidTr="00C41291">
        <w:tc>
          <w:tcPr>
            <w:tcW w:w="1242" w:type="dxa"/>
            <w:shd w:val="clear" w:color="auto" w:fill="auto"/>
          </w:tcPr>
          <w:p w14:paraId="1CD51F7F" w14:textId="2C46F149" w:rsidR="00EA4EFD" w:rsidRPr="00E73E58" w:rsidRDefault="00EA4EFD" w:rsidP="00EA4EFD">
            <w:pPr>
              <w:pStyle w:val="Zkladntext"/>
              <w:jc w:val="left"/>
              <w:rPr>
                <w:b/>
                <w:sz w:val="24"/>
                <w:szCs w:val="24"/>
              </w:rPr>
            </w:pPr>
            <w:r w:rsidRPr="00E73E58">
              <w:rPr>
                <w:b/>
                <w:sz w:val="24"/>
                <w:szCs w:val="24"/>
              </w:rPr>
              <w:t>6.6</w:t>
            </w:r>
          </w:p>
        </w:tc>
        <w:tc>
          <w:tcPr>
            <w:tcW w:w="8099" w:type="dxa"/>
            <w:gridSpan w:val="3"/>
            <w:shd w:val="clear" w:color="auto" w:fill="auto"/>
          </w:tcPr>
          <w:p w14:paraId="37260355" w14:textId="600C77E3" w:rsidR="00EA4EFD" w:rsidRPr="00E73E58" w:rsidRDefault="00EA4EFD" w:rsidP="00EA4EFD">
            <w:pPr>
              <w:pStyle w:val="Zkladntext"/>
              <w:jc w:val="left"/>
              <w:rPr>
                <w:b/>
                <w:sz w:val="24"/>
                <w:szCs w:val="24"/>
              </w:rPr>
            </w:pPr>
            <w:r w:rsidRPr="00E73E58">
              <w:rPr>
                <w:b/>
                <w:sz w:val="24"/>
                <w:szCs w:val="24"/>
              </w:rPr>
              <w:t>Prostředky lidové zábavy podle NV č. 173/1997 Sb.</w:t>
            </w:r>
          </w:p>
        </w:tc>
      </w:tr>
      <w:tr w:rsidR="00EA4EFD" w:rsidRPr="00E73E58" w14:paraId="207C5452" w14:textId="427E1E33" w:rsidTr="00C41291">
        <w:tc>
          <w:tcPr>
            <w:tcW w:w="1242" w:type="dxa"/>
            <w:shd w:val="clear" w:color="auto" w:fill="auto"/>
          </w:tcPr>
          <w:p w14:paraId="5B1A6E41" w14:textId="38A3502B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6.6.1</w:t>
            </w:r>
          </w:p>
        </w:tc>
        <w:tc>
          <w:tcPr>
            <w:tcW w:w="3119" w:type="dxa"/>
            <w:shd w:val="clear" w:color="auto" w:fill="auto"/>
          </w:tcPr>
          <w:p w14:paraId="20049971" w14:textId="33CE626B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Zařízení s pohyblivými stanovišti osob, zařízení s omezeně řízeným pohybem osob, zařízení s možností pádu z výšky více než 40 cm, zařízení s možností zvýšené psychické zátěže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B7F581E" w14:textId="0FA281F5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NV č. 173/1997 Sb.</w:t>
            </w:r>
          </w:p>
          <w:p w14:paraId="0F646F76" w14:textId="5385CA1E" w:rsidR="00EA4EFD" w:rsidRPr="00E73E58" w:rsidRDefault="00EA4EFD" w:rsidP="00EA4EFD">
            <w:pPr>
              <w:pStyle w:val="Zkladntext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§ 3</w:t>
            </w:r>
          </w:p>
        </w:tc>
        <w:tc>
          <w:tcPr>
            <w:tcW w:w="2712" w:type="dxa"/>
            <w:vMerge w:val="restart"/>
            <w:shd w:val="clear" w:color="auto" w:fill="auto"/>
          </w:tcPr>
          <w:p w14:paraId="40E35130" w14:textId="1F2A4989" w:rsidR="00EA4EFD" w:rsidRPr="00E73E58" w:rsidRDefault="00EA4EFD" w:rsidP="00EA4EFD">
            <w:pPr>
              <w:pStyle w:val="Textkomente"/>
              <w:jc w:val="left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§ 1 odst. 2 NV 173/1997 Sb.</w:t>
            </w:r>
          </w:p>
          <w:p w14:paraId="05FEF151" w14:textId="6C474282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</w:p>
        </w:tc>
      </w:tr>
      <w:tr w:rsidR="00EA4EFD" w:rsidRPr="00E73E58" w14:paraId="634B59AD" w14:textId="10AD473A" w:rsidTr="00C41291">
        <w:tc>
          <w:tcPr>
            <w:tcW w:w="1242" w:type="dxa"/>
            <w:shd w:val="clear" w:color="auto" w:fill="auto"/>
          </w:tcPr>
          <w:p w14:paraId="5CBB817D" w14:textId="21D3BD02" w:rsidR="00EA4EFD" w:rsidRPr="00E73E58" w:rsidRDefault="00EA4EFD" w:rsidP="00EA4EFD">
            <w:pPr>
              <w:pStyle w:val="Zkladntext"/>
              <w:jc w:val="left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6.6.2</w:t>
            </w:r>
          </w:p>
        </w:tc>
        <w:tc>
          <w:tcPr>
            <w:tcW w:w="3119" w:type="dxa"/>
            <w:shd w:val="clear" w:color="auto" w:fill="auto"/>
          </w:tcPr>
          <w:p w14:paraId="20637EFD" w14:textId="5CE00855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  <w:r w:rsidRPr="00E73E58">
              <w:rPr>
                <w:sz w:val="24"/>
                <w:szCs w:val="24"/>
              </w:rPr>
              <w:t>Zařízení dětských hřišť</w:t>
            </w:r>
          </w:p>
        </w:tc>
        <w:tc>
          <w:tcPr>
            <w:tcW w:w="2268" w:type="dxa"/>
            <w:vMerge/>
            <w:shd w:val="clear" w:color="auto" w:fill="auto"/>
          </w:tcPr>
          <w:p w14:paraId="240B7CF0" w14:textId="19AC8FCE" w:rsidR="00EA4EFD" w:rsidRPr="00E73E58" w:rsidRDefault="00EA4EFD" w:rsidP="00EA4EFD">
            <w:pPr>
              <w:pStyle w:val="Zkladntext"/>
              <w:rPr>
                <w:b/>
                <w:sz w:val="24"/>
                <w:szCs w:val="24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14:paraId="04CDB953" w14:textId="532E0193" w:rsidR="00EA4EFD" w:rsidRPr="00E73E58" w:rsidRDefault="00EA4EFD" w:rsidP="00EA4EFD">
            <w:pPr>
              <w:pStyle w:val="Textpoznpodarou"/>
              <w:spacing w:after="0"/>
              <w:rPr>
                <w:sz w:val="24"/>
                <w:szCs w:val="24"/>
              </w:rPr>
            </w:pPr>
          </w:p>
        </w:tc>
      </w:tr>
    </w:tbl>
    <w:p w14:paraId="45069BBF" w14:textId="55B7438C" w:rsidR="00EA4EFD" w:rsidRPr="00811F12" w:rsidRDefault="00EA4EFD" w:rsidP="00EA4EFD">
      <w:pPr>
        <w:pStyle w:val="Nadpis6"/>
        <w:keepLines/>
        <w:spacing w:before="120" w:after="0"/>
        <w:ind w:left="284" w:hanging="284"/>
        <w:rPr>
          <w:b w:val="0"/>
          <w:spacing w:val="-4"/>
          <w:sz w:val="20"/>
          <w:szCs w:val="20"/>
        </w:rPr>
      </w:pPr>
      <w:r w:rsidRPr="00027DD5">
        <w:rPr>
          <w:b w:val="0"/>
          <w:sz w:val="20"/>
          <w:szCs w:val="20"/>
          <w:vertAlign w:val="superscript"/>
        </w:rPr>
        <w:t xml:space="preserve">1 </w:t>
      </w:r>
      <w:r>
        <w:rPr>
          <w:iCs/>
          <w:vertAlign w:val="superscript"/>
        </w:rPr>
        <w:t xml:space="preserve">     </w:t>
      </w:r>
      <w:r w:rsidRPr="00165648">
        <w:rPr>
          <w:b w:val="0"/>
          <w:spacing w:val="-4"/>
          <w:sz w:val="20"/>
          <w:szCs w:val="20"/>
        </w:rPr>
        <w:t>hvězdička u pořadového čísla označuje, že</w:t>
      </w:r>
      <w:r w:rsidRPr="00165648">
        <w:rPr>
          <w:b w:val="0"/>
          <w:sz w:val="20"/>
          <w:szCs w:val="20"/>
        </w:rPr>
        <w:t xml:space="preserve"> certifikační orgán může v rámci rozsahu akreditace průběžně zařazovat nové/aktuální/revidované technické předpisy, které jsou uvedeny v postupu posuzování shody, vůči kterému se posuzuje shoda se základními požadavky. Předpokladem je, že se nemění skupina produktů, právní předpis ani postup posuzování shody</w:t>
      </w:r>
      <w:r w:rsidRPr="00165648">
        <w:rPr>
          <w:b w:val="0"/>
          <w:sz w:val="20"/>
        </w:rPr>
        <w:t xml:space="preserve">. </w:t>
      </w:r>
    </w:p>
    <w:p w14:paraId="3A1BFC0C" w14:textId="77777777" w:rsidR="00A16E50" w:rsidRPr="003217EE" w:rsidRDefault="00A16E50" w:rsidP="00A16E50">
      <w:pPr>
        <w:tabs>
          <w:tab w:val="left" w:pos="284"/>
        </w:tabs>
        <w:spacing w:before="120"/>
        <w:ind w:left="284" w:hanging="284"/>
        <w:outlineLvl w:val="5"/>
        <w:rPr>
          <w:bCs/>
          <w:spacing w:val="-4"/>
          <w:szCs w:val="22"/>
        </w:rPr>
      </w:pPr>
      <w:r w:rsidRPr="003217EE">
        <w:rPr>
          <w:b/>
          <w:bCs/>
          <w:szCs w:val="22"/>
          <w:vertAlign w:val="superscript"/>
        </w:rPr>
        <w:t>2</w:t>
      </w:r>
      <w:r w:rsidRPr="003217EE">
        <w:rPr>
          <w:bCs/>
          <w:spacing w:val="-4"/>
          <w:szCs w:val="22"/>
        </w:rPr>
        <w:tab/>
        <w:t>Aktuální seznam norem/normativních dokumentů je k dispozici v inspekčním orgánu (např. u vedoucího inspekčního orgánu nebo na webových stránkách inspekčního orgánu)</w:t>
      </w:r>
    </w:p>
    <w:p w14:paraId="795830ED" w14:textId="77777777" w:rsidR="00C87911" w:rsidRPr="00644250" w:rsidRDefault="00C87911" w:rsidP="00C87911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p w14:paraId="4759F86C" w14:textId="77777777" w:rsidR="00C87911" w:rsidRPr="00E73E58" w:rsidRDefault="00C87911" w:rsidP="00C87911">
      <w:pPr>
        <w:pStyle w:val="Zkladntext"/>
        <w:jc w:val="left"/>
        <w:rPr>
          <w:b/>
          <w:sz w:val="24"/>
          <w:szCs w:val="24"/>
        </w:rPr>
      </w:pPr>
      <w:r w:rsidRPr="00E73E58">
        <w:rPr>
          <w:b/>
          <w:sz w:val="24"/>
          <w:szCs w:val="24"/>
        </w:rPr>
        <w:t xml:space="preserve">Vysvětlivky: </w:t>
      </w:r>
    </w:p>
    <w:p w14:paraId="619C18AE" w14:textId="0500AE1D" w:rsidR="00C87911" w:rsidRPr="00E73E58" w:rsidRDefault="00C87911" w:rsidP="00C87911">
      <w:pPr>
        <w:pStyle w:val="Zkladntext"/>
        <w:jc w:val="left"/>
        <w:rPr>
          <w:sz w:val="24"/>
          <w:szCs w:val="24"/>
        </w:rPr>
      </w:pPr>
      <w:r w:rsidRPr="00E73E58">
        <w:rPr>
          <w:sz w:val="24"/>
          <w:szCs w:val="24"/>
        </w:rPr>
        <w:t xml:space="preserve">směrnice – </w:t>
      </w:r>
      <w:r w:rsidR="00D87D90" w:rsidRPr="00E73E58">
        <w:rPr>
          <w:sz w:val="24"/>
          <w:szCs w:val="24"/>
        </w:rPr>
        <w:t>s</w:t>
      </w:r>
      <w:r w:rsidRPr="00E73E58">
        <w:rPr>
          <w:sz w:val="24"/>
          <w:szCs w:val="24"/>
        </w:rPr>
        <w:t>měrnice Evropského parlamentu a Rady</w:t>
      </w:r>
    </w:p>
    <w:p w14:paraId="3C6BB60F" w14:textId="0624343A" w:rsidR="00C87911" w:rsidRPr="00E73E58" w:rsidRDefault="00C87911" w:rsidP="00C87911">
      <w:pPr>
        <w:pStyle w:val="Zkladntext"/>
        <w:jc w:val="left"/>
        <w:rPr>
          <w:sz w:val="24"/>
          <w:szCs w:val="24"/>
        </w:rPr>
      </w:pPr>
      <w:r w:rsidRPr="00E73E58">
        <w:rPr>
          <w:sz w:val="24"/>
          <w:szCs w:val="24"/>
        </w:rPr>
        <w:t xml:space="preserve">NV – </w:t>
      </w:r>
      <w:r w:rsidR="00D87D90" w:rsidRPr="00E73E58">
        <w:rPr>
          <w:sz w:val="24"/>
          <w:szCs w:val="24"/>
        </w:rPr>
        <w:t>n</w:t>
      </w:r>
      <w:r w:rsidRPr="00E73E58">
        <w:rPr>
          <w:sz w:val="24"/>
          <w:szCs w:val="24"/>
        </w:rPr>
        <w:t>ařízení vlády</w:t>
      </w:r>
    </w:p>
    <w:p w14:paraId="0B34380B" w14:textId="35F4568F" w:rsidR="00C87911" w:rsidRPr="00E73E58" w:rsidRDefault="00C87911" w:rsidP="00C87911">
      <w:pPr>
        <w:pStyle w:val="Zkladntext"/>
        <w:jc w:val="left"/>
        <w:rPr>
          <w:sz w:val="24"/>
          <w:szCs w:val="24"/>
        </w:rPr>
      </w:pPr>
      <w:r w:rsidRPr="00E73E58">
        <w:rPr>
          <w:sz w:val="24"/>
          <w:szCs w:val="24"/>
        </w:rPr>
        <w:t xml:space="preserve">nařízení – </w:t>
      </w:r>
      <w:r w:rsidR="00D87D90" w:rsidRPr="00E73E58">
        <w:rPr>
          <w:sz w:val="24"/>
          <w:szCs w:val="24"/>
        </w:rPr>
        <w:t>n</w:t>
      </w:r>
      <w:r w:rsidRPr="00E73E58">
        <w:rPr>
          <w:sz w:val="24"/>
          <w:szCs w:val="24"/>
        </w:rPr>
        <w:t>ařízení Evropského parlamentu a Rady (EU)</w:t>
      </w:r>
    </w:p>
    <w:p w14:paraId="6D56A242" w14:textId="79A97C58" w:rsidR="00C87911" w:rsidRPr="00E73E58" w:rsidRDefault="00C87911" w:rsidP="00C87911">
      <w:pPr>
        <w:pStyle w:val="Zkladntext"/>
        <w:jc w:val="left"/>
        <w:rPr>
          <w:sz w:val="24"/>
          <w:szCs w:val="24"/>
        </w:rPr>
      </w:pPr>
      <w:r w:rsidRPr="00E73E58">
        <w:rPr>
          <w:sz w:val="24"/>
          <w:szCs w:val="24"/>
        </w:rPr>
        <w:t xml:space="preserve">nařízení (EU) – </w:t>
      </w:r>
      <w:r w:rsidR="00D87D90" w:rsidRPr="00E73E58">
        <w:rPr>
          <w:sz w:val="24"/>
          <w:szCs w:val="24"/>
        </w:rPr>
        <w:t>n</w:t>
      </w:r>
      <w:r w:rsidRPr="00E73E58">
        <w:rPr>
          <w:sz w:val="24"/>
          <w:szCs w:val="24"/>
        </w:rPr>
        <w:t>ařízení Komise EU</w:t>
      </w:r>
    </w:p>
    <w:p w14:paraId="2F9BBAE2" w14:textId="76143859" w:rsidR="00C87911" w:rsidRPr="00E73E58" w:rsidRDefault="00C87911" w:rsidP="00C87911">
      <w:pPr>
        <w:pStyle w:val="Zkladntext"/>
        <w:jc w:val="left"/>
        <w:rPr>
          <w:sz w:val="24"/>
          <w:szCs w:val="24"/>
        </w:rPr>
      </w:pPr>
      <w:r w:rsidRPr="00E73E58">
        <w:rPr>
          <w:sz w:val="24"/>
          <w:szCs w:val="24"/>
        </w:rPr>
        <w:t xml:space="preserve">RK – </w:t>
      </w:r>
      <w:r w:rsidR="00D87D90" w:rsidRPr="00E73E58">
        <w:rPr>
          <w:sz w:val="24"/>
          <w:szCs w:val="24"/>
        </w:rPr>
        <w:t>r</w:t>
      </w:r>
      <w:r w:rsidRPr="00E73E58">
        <w:rPr>
          <w:sz w:val="24"/>
          <w:szCs w:val="24"/>
        </w:rPr>
        <w:t>ozhodnutí Komise</w:t>
      </w:r>
    </w:p>
    <w:p w14:paraId="35DE8378" w14:textId="27BED53F" w:rsidR="00C87911" w:rsidRPr="00644250" w:rsidRDefault="0045192C" w:rsidP="00644250">
      <w:pPr>
        <w:pStyle w:val="Zkladntext"/>
        <w:jc w:val="left"/>
        <w:rPr>
          <w:sz w:val="24"/>
          <w:szCs w:val="24"/>
        </w:rPr>
      </w:pPr>
      <w:r>
        <w:rPr>
          <w:szCs w:val="24"/>
        </w:rPr>
        <w:t xml:space="preserve"> </w:t>
      </w:r>
    </w:p>
    <w:sectPr w:rsidR="00C87911" w:rsidRPr="00644250" w:rsidSect="00E73E5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DD694" w14:textId="77777777" w:rsidR="000D0B5E" w:rsidRDefault="000D0B5E" w:rsidP="000F435A">
      <w:pPr>
        <w:spacing w:before="0" w:after="0"/>
      </w:pPr>
      <w:r>
        <w:separator/>
      </w:r>
    </w:p>
  </w:endnote>
  <w:endnote w:type="continuationSeparator" w:id="0">
    <w:p w14:paraId="51AC5235" w14:textId="77777777" w:rsidR="000D0B5E" w:rsidRDefault="000D0B5E" w:rsidP="000F435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3A508" w14:textId="6A980296" w:rsidR="000D0B5E" w:rsidRPr="00BA7BEB" w:rsidRDefault="000D0B5E" w:rsidP="000D0B5E">
    <w:pPr>
      <w:pStyle w:val="Zpat"/>
      <w:rPr>
        <w:rFonts w:ascii="Arial" w:hAnsi="Arial" w:cs="Arial"/>
        <w:sz w:val="16"/>
        <w:szCs w:val="16"/>
      </w:rPr>
    </w:pPr>
    <w:r>
      <w:rPr>
        <w:sz w:val="16"/>
        <w:szCs w:val="16"/>
      </w:rPr>
      <w:tab/>
    </w:r>
    <w:r w:rsidRPr="00BA7BEB">
      <w:rPr>
        <w:rFonts w:ascii="Arial" w:hAnsi="Arial" w:cs="Arial"/>
        <w:sz w:val="16"/>
        <w:szCs w:val="16"/>
      </w:rPr>
      <w:fldChar w:fldCharType="begin"/>
    </w:r>
    <w:r w:rsidRPr="00BA7BEB">
      <w:rPr>
        <w:rFonts w:ascii="Arial" w:hAnsi="Arial" w:cs="Arial"/>
        <w:sz w:val="16"/>
        <w:szCs w:val="16"/>
      </w:rPr>
      <w:instrText xml:space="preserve"> SUBJECT  \* MERGEFORMAT </w:instrText>
    </w:r>
    <w:r w:rsidRPr="00BA7BEB">
      <w:rPr>
        <w:rFonts w:ascii="Arial" w:hAnsi="Arial" w:cs="Arial"/>
        <w:sz w:val="16"/>
        <w:szCs w:val="16"/>
      </w:rPr>
      <w:fldChar w:fldCharType="separate"/>
    </w:r>
    <w:r w:rsidRPr="00BA7BEB">
      <w:rPr>
        <w:rFonts w:ascii="Arial" w:hAnsi="Arial" w:cs="Arial"/>
        <w:sz w:val="16"/>
        <w:szCs w:val="16"/>
      </w:rPr>
      <w:t>11_01</w:t>
    </w:r>
    <w:r w:rsidRPr="00BA7BEB">
      <w:rPr>
        <w:rFonts w:ascii="Arial" w:hAnsi="Arial" w:cs="Arial"/>
        <w:sz w:val="16"/>
        <w:szCs w:val="16"/>
      </w:rPr>
      <w:fldChar w:fldCharType="end"/>
    </w:r>
    <w:r w:rsidRPr="00BA7BEB">
      <w:rPr>
        <w:rFonts w:ascii="Arial" w:hAnsi="Arial" w:cs="Arial"/>
        <w:sz w:val="16"/>
        <w:szCs w:val="16"/>
      </w:rPr>
      <w:t>-</w:t>
    </w:r>
    <w:r w:rsidR="00C41291">
      <w:rPr>
        <w:rFonts w:ascii="Arial" w:hAnsi="Arial" w:cs="Arial"/>
        <w:sz w:val="16"/>
        <w:szCs w:val="16"/>
      </w:rPr>
      <w:t>P507_</w:t>
    </w:r>
    <w:r>
      <w:rPr>
        <w:rFonts w:ascii="Arial" w:hAnsi="Arial" w:cs="Arial"/>
        <w:sz w:val="16"/>
        <w:szCs w:val="16"/>
      </w:rPr>
      <w:t>I</w:t>
    </w:r>
    <w:r w:rsidRPr="00BA7BEB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20221201</w:t>
    </w:r>
    <w:r w:rsidRPr="00BA7BEB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Strana</w:t>
    </w:r>
    <w:r w:rsidRPr="00BA7BEB">
      <w:rPr>
        <w:rFonts w:ascii="Arial" w:hAnsi="Arial" w:cs="Arial"/>
        <w:sz w:val="16"/>
        <w:szCs w:val="16"/>
      </w:rPr>
      <w:t xml:space="preserve"> </w:t>
    </w:r>
    <w:r w:rsidRPr="00BA7BEB">
      <w:rPr>
        <w:rFonts w:ascii="Arial" w:hAnsi="Arial" w:cs="Arial"/>
        <w:sz w:val="16"/>
        <w:szCs w:val="16"/>
      </w:rPr>
      <w:fldChar w:fldCharType="begin"/>
    </w:r>
    <w:r w:rsidRPr="00BA7BEB">
      <w:rPr>
        <w:rFonts w:ascii="Arial" w:hAnsi="Arial" w:cs="Arial"/>
        <w:sz w:val="16"/>
        <w:szCs w:val="16"/>
      </w:rPr>
      <w:instrText xml:space="preserve"> PAGE </w:instrText>
    </w:r>
    <w:r w:rsidRPr="00BA7BEB">
      <w:rPr>
        <w:rFonts w:ascii="Arial" w:hAnsi="Arial" w:cs="Arial"/>
        <w:sz w:val="16"/>
        <w:szCs w:val="16"/>
      </w:rPr>
      <w:fldChar w:fldCharType="separate"/>
    </w:r>
    <w:r w:rsidR="00C24065">
      <w:rPr>
        <w:rFonts w:ascii="Arial" w:hAnsi="Arial" w:cs="Arial"/>
        <w:noProof/>
        <w:sz w:val="16"/>
        <w:szCs w:val="16"/>
      </w:rPr>
      <w:t>8</w:t>
    </w:r>
    <w:r w:rsidRPr="00BA7BEB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 w:rsidRPr="00BA7BEB">
      <w:rPr>
        <w:rFonts w:ascii="Arial" w:hAnsi="Arial" w:cs="Arial"/>
        <w:sz w:val="16"/>
        <w:szCs w:val="16"/>
      </w:rPr>
      <w:fldChar w:fldCharType="begin"/>
    </w:r>
    <w:r w:rsidRPr="00BA7BEB">
      <w:rPr>
        <w:rFonts w:ascii="Arial" w:hAnsi="Arial" w:cs="Arial"/>
        <w:sz w:val="16"/>
        <w:szCs w:val="16"/>
      </w:rPr>
      <w:instrText xml:space="preserve"> NUMPAGES </w:instrText>
    </w:r>
    <w:r w:rsidRPr="00BA7BEB">
      <w:rPr>
        <w:rFonts w:ascii="Arial" w:hAnsi="Arial" w:cs="Arial"/>
        <w:sz w:val="16"/>
        <w:szCs w:val="16"/>
      </w:rPr>
      <w:fldChar w:fldCharType="separate"/>
    </w:r>
    <w:r w:rsidR="00C24065">
      <w:rPr>
        <w:rFonts w:ascii="Arial" w:hAnsi="Arial" w:cs="Arial"/>
        <w:noProof/>
        <w:sz w:val="16"/>
        <w:szCs w:val="16"/>
      </w:rPr>
      <w:t>8</w:t>
    </w:r>
    <w:r w:rsidRPr="00BA7BEB">
      <w:rPr>
        <w:rFonts w:ascii="Arial" w:hAnsi="Arial" w:cs="Arial"/>
        <w:sz w:val="16"/>
        <w:szCs w:val="16"/>
      </w:rPr>
      <w:fldChar w:fldCharType="end"/>
    </w:r>
  </w:p>
  <w:p w14:paraId="60824FFE" w14:textId="30D99AEA" w:rsidR="000D0B5E" w:rsidRPr="007B32E0" w:rsidRDefault="000D0B5E" w:rsidP="007B32E0">
    <w:pPr>
      <w:pStyle w:val="Zpa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FC917" w14:textId="2718E265" w:rsidR="000D0B5E" w:rsidRPr="007B32E0" w:rsidRDefault="000D0B5E" w:rsidP="007B32E0">
    <w:pPr>
      <w:pStyle w:val="Zpat"/>
      <w:rPr>
        <w:sz w:val="14"/>
        <w:szCs w:val="14"/>
      </w:rPr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73E58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E73E58">
      <w:rPr>
        <w:rStyle w:val="slostrnky"/>
        <w:noProof/>
      </w:rPr>
      <w:t>11</w:t>
    </w:r>
    <w:r>
      <w:rPr>
        <w:rStyle w:val="slostrnky"/>
      </w:rPr>
      <w:fldChar w:fldCharType="end"/>
    </w:r>
    <w:r>
      <w:rPr>
        <w:sz w:val="14"/>
        <w:szCs w:val="14"/>
      </w:rPr>
      <w:tab/>
    </w:r>
    <w:r w:rsidRPr="00036267">
      <w:rPr>
        <w:sz w:val="14"/>
        <w:szCs w:val="14"/>
      </w:rPr>
      <w:fldChar w:fldCharType="begin"/>
    </w:r>
    <w:r w:rsidRPr="00036267">
      <w:rPr>
        <w:sz w:val="14"/>
        <w:szCs w:val="14"/>
      </w:rPr>
      <w:instrText xml:space="preserve"> SUBJECT  \* MERGEFORMAT </w:instrText>
    </w:r>
    <w:r w:rsidRPr="00036267">
      <w:rPr>
        <w:sz w:val="14"/>
        <w:szCs w:val="14"/>
      </w:rPr>
      <w:fldChar w:fldCharType="separate"/>
    </w:r>
    <w:r>
      <w:rPr>
        <w:sz w:val="14"/>
        <w:szCs w:val="14"/>
      </w:rPr>
      <w:t>11_01</w:t>
    </w:r>
    <w:r w:rsidRPr="00036267">
      <w:rPr>
        <w:sz w:val="14"/>
        <w:szCs w:val="14"/>
      </w:rPr>
      <w:fldChar w:fldCharType="end"/>
    </w:r>
    <w:r w:rsidRPr="00036267">
      <w:rPr>
        <w:sz w:val="14"/>
        <w:szCs w:val="14"/>
      </w:rPr>
      <w:t>-</w:t>
    </w:r>
    <w:r w:rsidRPr="00036267">
      <w:rPr>
        <w:sz w:val="14"/>
        <w:szCs w:val="14"/>
      </w:rPr>
      <w:fldChar w:fldCharType="begin"/>
    </w:r>
    <w:r w:rsidRPr="00036267">
      <w:rPr>
        <w:sz w:val="14"/>
        <w:szCs w:val="14"/>
      </w:rPr>
      <w:instrText xml:space="preserve"> COMMENTS  \* MERGEFORMAT </w:instrText>
    </w:r>
    <w:r w:rsidRPr="00036267">
      <w:rPr>
        <w:sz w:val="14"/>
        <w:szCs w:val="14"/>
      </w:rPr>
      <w:fldChar w:fldCharType="separate"/>
    </w:r>
    <w:r>
      <w:rPr>
        <w:sz w:val="14"/>
        <w:szCs w:val="14"/>
      </w:rPr>
      <w:t>P507_I</w:t>
    </w:r>
    <w:r w:rsidRPr="00036267">
      <w:rPr>
        <w:sz w:val="14"/>
        <w:szCs w:val="14"/>
      </w:rPr>
      <w:fldChar w:fldCharType="end"/>
    </w:r>
    <w:r w:rsidRPr="00036267">
      <w:rPr>
        <w:sz w:val="14"/>
        <w:szCs w:val="14"/>
      </w:rPr>
      <w:t>-</w:t>
    </w:r>
    <w:r>
      <w:rPr>
        <w:sz w:val="14"/>
        <w:szCs w:val="14"/>
      </w:rPr>
      <w:t>2022xxxx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A2FF7" w14:textId="77777777" w:rsidR="000D0B5E" w:rsidRDefault="000D0B5E" w:rsidP="000F435A">
      <w:pPr>
        <w:spacing w:before="0" w:after="0"/>
      </w:pPr>
      <w:r>
        <w:separator/>
      </w:r>
    </w:p>
  </w:footnote>
  <w:footnote w:type="continuationSeparator" w:id="0">
    <w:p w14:paraId="5B9F454C" w14:textId="77777777" w:rsidR="000D0B5E" w:rsidRDefault="000D0B5E" w:rsidP="000F435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087ED" w14:textId="4031B4C1" w:rsidR="000D0B5E" w:rsidRPr="00481E66" w:rsidRDefault="009B5A75" w:rsidP="00C41291">
    <w:pPr>
      <w:tabs>
        <w:tab w:val="center" w:pos="4536"/>
        <w:tab w:val="right" w:pos="9072"/>
      </w:tabs>
      <w:spacing w:before="0"/>
      <w:jc w:val="left"/>
      <w:rPr>
        <w:color w:val="FFFFFF"/>
        <w:sz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AC4D461" wp14:editId="24ADD7D1">
          <wp:simplePos x="0" y="0"/>
          <wp:positionH relativeFrom="margin">
            <wp:posOffset>3149420</wp:posOffset>
          </wp:positionH>
          <wp:positionV relativeFrom="paragraph">
            <wp:posOffset>-197153</wp:posOffset>
          </wp:positionV>
          <wp:extent cx="2602865" cy="407035"/>
          <wp:effectExtent l="0" t="0" r="0" b="0"/>
          <wp:wrapTight wrapText="bothSides">
            <wp:wrapPolygon edited="0">
              <wp:start x="0" y="0"/>
              <wp:lineTo x="0" y="20218"/>
              <wp:lineTo x="21500" y="20218"/>
              <wp:lineTo x="21500" y="0"/>
              <wp:lineTo x="0" y="0"/>
            </wp:wrapPolygon>
          </wp:wrapTight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86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0B5E" w:rsidRPr="0006749B">
      <w:rPr>
        <w:sz w:val="24"/>
      </w:rPr>
      <w:tab/>
    </w:r>
  </w:p>
  <w:p w14:paraId="7DAC1AB3" w14:textId="77777777" w:rsidR="000D0B5E" w:rsidRPr="00481E66" w:rsidRDefault="000D0B5E" w:rsidP="0006749B">
    <w:pPr>
      <w:pStyle w:val="Zhlav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0B4ED" w14:textId="5AF2BD73" w:rsidR="000D0B5E" w:rsidRPr="00481E66" w:rsidRDefault="000D0B5E" w:rsidP="0006749B">
    <w:pPr>
      <w:tabs>
        <w:tab w:val="center" w:pos="4536"/>
        <w:tab w:val="right" w:pos="9072"/>
      </w:tabs>
      <w:spacing w:before="0"/>
      <w:jc w:val="left"/>
      <w:rPr>
        <w:color w:val="FFFFFF"/>
        <w:sz w:val="24"/>
      </w:rPr>
    </w:pPr>
    <w:r w:rsidRPr="0006749B">
      <w:rPr>
        <w:sz w:val="24"/>
      </w:rPr>
      <w:t>Český institut pro akreditaci, o.p.s.</w:t>
    </w:r>
    <w:r w:rsidRPr="0006749B">
      <w:rPr>
        <w:sz w:val="24"/>
      </w:rPr>
      <w:tab/>
    </w:r>
    <w:r w:rsidRPr="0006749B">
      <w:rPr>
        <w:sz w:val="24"/>
      </w:rPr>
      <w:tab/>
    </w:r>
    <w:r w:rsidRPr="00481E66">
      <w:rPr>
        <w:color w:val="FFFFFF"/>
        <w:sz w:val="24"/>
      </w:rPr>
      <w:fldChar w:fldCharType="begin"/>
    </w:r>
    <w:r w:rsidRPr="00481E66">
      <w:rPr>
        <w:color w:val="FFFFFF"/>
        <w:sz w:val="24"/>
      </w:rPr>
      <w:instrText xml:space="preserve"> TITLE </w:instrText>
    </w:r>
    <w:r w:rsidRPr="00481E66">
      <w:rPr>
        <w:color w:val="FFFFFF"/>
        <w:sz w:val="24"/>
      </w:rPr>
      <w:fldChar w:fldCharType="separate"/>
    </w:r>
    <w:r>
      <w:rPr>
        <w:color w:val="FFFFFF"/>
        <w:sz w:val="24"/>
      </w:rPr>
      <w:t>Formuláře akreditace</w:t>
    </w:r>
    <w:r w:rsidRPr="00481E66">
      <w:rPr>
        <w:color w:val="FFFFFF"/>
        <w:sz w:val="24"/>
      </w:rPr>
      <w:fldChar w:fldCharType="end"/>
    </w:r>
  </w:p>
  <w:p w14:paraId="58A19061" w14:textId="1E5879F2" w:rsidR="000D0B5E" w:rsidRPr="00481E66" w:rsidRDefault="000D0B5E" w:rsidP="0006749B">
    <w:pPr>
      <w:pStyle w:val="Zhlav"/>
      <w:rPr>
        <w:color w:val="FFFFFF"/>
        <w:sz w:val="24"/>
      </w:rPr>
    </w:pPr>
    <w:r w:rsidRPr="00481E66">
      <w:rPr>
        <w:color w:val="FFFFFF"/>
        <w:sz w:val="24"/>
      </w:rPr>
      <w:t xml:space="preserve">Zpracovatel dokumentu: </w:t>
    </w:r>
    <w:r w:rsidRPr="00481E66">
      <w:rPr>
        <w:color w:val="FFFFFF"/>
        <w:sz w:val="24"/>
      </w:rPr>
      <w:fldChar w:fldCharType="begin"/>
    </w:r>
    <w:r w:rsidRPr="00481E66">
      <w:rPr>
        <w:color w:val="FFFFFF"/>
        <w:sz w:val="24"/>
      </w:rPr>
      <w:instrText xml:space="preserve"> KEYWORDS  \* MERGEFORMAT </w:instrText>
    </w:r>
    <w:r w:rsidRPr="00481E66">
      <w:rPr>
        <w:color w:val="FFFFFF"/>
        <w:sz w:val="24"/>
      </w:rPr>
      <w:fldChar w:fldCharType="separate"/>
    </w:r>
    <w:r>
      <w:rPr>
        <w:color w:val="FFFFFF"/>
        <w:sz w:val="24"/>
      </w:rPr>
      <w:t>701</w:t>
    </w:r>
    <w:r w:rsidRPr="00481E66">
      <w:rPr>
        <w:color w:val="FFFFFF"/>
        <w:sz w:val="24"/>
      </w:rPr>
      <w:fldChar w:fldCharType="end"/>
    </w:r>
    <w:r w:rsidRPr="00481E66">
      <w:rPr>
        <w:color w:val="FFFFFF"/>
        <w:sz w:val="24"/>
      </w:rPr>
      <w:tab/>
    </w:r>
    <w:r w:rsidRPr="00481E66">
      <w:rPr>
        <w:color w:val="FFFFFF"/>
        <w:sz w:val="24"/>
      </w:rPr>
      <w:tab/>
    </w:r>
    <w:r w:rsidRPr="00481E66">
      <w:rPr>
        <w:color w:val="FFFFFF"/>
        <w:sz w:val="24"/>
      </w:rPr>
      <w:fldChar w:fldCharType="begin"/>
    </w:r>
    <w:r w:rsidRPr="00481E66">
      <w:rPr>
        <w:color w:val="FFFFFF"/>
        <w:sz w:val="24"/>
      </w:rPr>
      <w:instrText xml:space="preserve"> SUBJECT </w:instrText>
    </w:r>
    <w:r w:rsidRPr="00481E66">
      <w:rPr>
        <w:color w:val="FFFFFF"/>
        <w:sz w:val="24"/>
      </w:rPr>
      <w:fldChar w:fldCharType="separate"/>
    </w:r>
    <w:r>
      <w:rPr>
        <w:color w:val="FFFFFF"/>
        <w:sz w:val="24"/>
      </w:rPr>
      <w:t>11_01</w:t>
    </w:r>
    <w:r w:rsidRPr="00481E66">
      <w:rPr>
        <w:color w:val="FFFFFF"/>
        <w:sz w:val="24"/>
      </w:rPr>
      <w:fldChar w:fldCharType="end"/>
    </w:r>
    <w:r w:rsidRPr="00481E66">
      <w:rPr>
        <w:color w:val="FFFFFF"/>
        <w:sz w:val="24"/>
      </w:rPr>
      <w:t>-</w:t>
    </w:r>
    <w:r w:rsidRPr="00481E66">
      <w:rPr>
        <w:color w:val="FFFFFF"/>
        <w:sz w:val="24"/>
      </w:rPr>
      <w:fldChar w:fldCharType="begin"/>
    </w:r>
    <w:r w:rsidRPr="00481E66">
      <w:rPr>
        <w:color w:val="FFFFFF"/>
        <w:sz w:val="24"/>
      </w:rPr>
      <w:instrText xml:space="preserve"> COMMENTS </w:instrText>
    </w:r>
    <w:r w:rsidRPr="00481E66">
      <w:rPr>
        <w:color w:val="FFFFFF"/>
        <w:sz w:val="24"/>
      </w:rPr>
      <w:fldChar w:fldCharType="separate"/>
    </w:r>
    <w:r>
      <w:rPr>
        <w:color w:val="FFFFFF"/>
        <w:sz w:val="24"/>
      </w:rPr>
      <w:t>P507_I</w:t>
    </w:r>
    <w:r w:rsidRPr="00481E66">
      <w:rPr>
        <w:color w:val="FFFFFF"/>
        <w:sz w:val="24"/>
      </w:rPr>
      <w:fldChar w:fldCharType="end"/>
    </w:r>
  </w:p>
  <w:p w14:paraId="1478E9C0" w14:textId="77777777" w:rsidR="000D0B5E" w:rsidRPr="00481E66" w:rsidRDefault="000D0B5E" w:rsidP="0006749B">
    <w:pPr>
      <w:pStyle w:val="Zhlav"/>
      <w:rPr>
        <w:color w:va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4F8E"/>
    <w:multiLevelType w:val="hybridMultilevel"/>
    <w:tmpl w:val="3B8E479C"/>
    <w:lvl w:ilvl="0" w:tplc="DF3CA3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219FE"/>
    <w:multiLevelType w:val="hybridMultilevel"/>
    <w:tmpl w:val="A4EEC96E"/>
    <w:lvl w:ilvl="0" w:tplc="CB040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F3ADD"/>
    <w:multiLevelType w:val="hybridMultilevel"/>
    <w:tmpl w:val="0F18815C"/>
    <w:lvl w:ilvl="0" w:tplc="F38A863C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B44D6"/>
    <w:multiLevelType w:val="hybridMultilevel"/>
    <w:tmpl w:val="798EA0FE"/>
    <w:lvl w:ilvl="0" w:tplc="A8DEF72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5219E"/>
    <w:multiLevelType w:val="hybridMultilevel"/>
    <w:tmpl w:val="7BC0DED0"/>
    <w:lvl w:ilvl="0" w:tplc="D6A4E8E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75E81849"/>
    <w:multiLevelType w:val="hybridMultilevel"/>
    <w:tmpl w:val="11148A6C"/>
    <w:lvl w:ilvl="0" w:tplc="6A96582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HorizontalDrawingGridEvery w:val="0"/>
  <w:displayVerticalDrawingGridEvery w:val="2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4E"/>
    <w:rsid w:val="00004241"/>
    <w:rsid w:val="00015348"/>
    <w:rsid w:val="00020D9E"/>
    <w:rsid w:val="0003016E"/>
    <w:rsid w:val="00042E6A"/>
    <w:rsid w:val="000557D7"/>
    <w:rsid w:val="00063D81"/>
    <w:rsid w:val="0006749B"/>
    <w:rsid w:val="000724B5"/>
    <w:rsid w:val="0007567A"/>
    <w:rsid w:val="000B5CAF"/>
    <w:rsid w:val="000C2ABF"/>
    <w:rsid w:val="000C5B40"/>
    <w:rsid w:val="000D0B5E"/>
    <w:rsid w:val="000E266D"/>
    <w:rsid w:val="000F435A"/>
    <w:rsid w:val="00102687"/>
    <w:rsid w:val="001055CB"/>
    <w:rsid w:val="00131B3D"/>
    <w:rsid w:val="001408A1"/>
    <w:rsid w:val="00141AD3"/>
    <w:rsid w:val="00141DCD"/>
    <w:rsid w:val="001560F8"/>
    <w:rsid w:val="0015729B"/>
    <w:rsid w:val="001A12A0"/>
    <w:rsid w:val="001A71D8"/>
    <w:rsid w:val="001B44EA"/>
    <w:rsid w:val="001D1678"/>
    <w:rsid w:val="001E6AB4"/>
    <w:rsid w:val="001F7176"/>
    <w:rsid w:val="00200BEB"/>
    <w:rsid w:val="00221CF8"/>
    <w:rsid w:val="00227837"/>
    <w:rsid w:val="00277DC9"/>
    <w:rsid w:val="00280A17"/>
    <w:rsid w:val="00294308"/>
    <w:rsid w:val="00296616"/>
    <w:rsid w:val="002A723B"/>
    <w:rsid w:val="002B4239"/>
    <w:rsid w:val="002C2B44"/>
    <w:rsid w:val="002C3144"/>
    <w:rsid w:val="002E62BE"/>
    <w:rsid w:val="002E7621"/>
    <w:rsid w:val="002F7F02"/>
    <w:rsid w:val="003013B1"/>
    <w:rsid w:val="003016CA"/>
    <w:rsid w:val="00306FAC"/>
    <w:rsid w:val="00307DC7"/>
    <w:rsid w:val="003118D6"/>
    <w:rsid w:val="00311FC0"/>
    <w:rsid w:val="00316CDC"/>
    <w:rsid w:val="003229FB"/>
    <w:rsid w:val="00353295"/>
    <w:rsid w:val="003641BB"/>
    <w:rsid w:val="00367BE1"/>
    <w:rsid w:val="00384D2F"/>
    <w:rsid w:val="0039124B"/>
    <w:rsid w:val="00393FA7"/>
    <w:rsid w:val="003A0444"/>
    <w:rsid w:val="003A7AE3"/>
    <w:rsid w:val="003E005B"/>
    <w:rsid w:val="00402AEC"/>
    <w:rsid w:val="00406497"/>
    <w:rsid w:val="00407796"/>
    <w:rsid w:val="0045192C"/>
    <w:rsid w:val="00462025"/>
    <w:rsid w:val="004668E9"/>
    <w:rsid w:val="00481E66"/>
    <w:rsid w:val="00482BD5"/>
    <w:rsid w:val="00492982"/>
    <w:rsid w:val="004A4C63"/>
    <w:rsid w:val="004E4E5E"/>
    <w:rsid w:val="004E6CF6"/>
    <w:rsid w:val="00506DD4"/>
    <w:rsid w:val="00522726"/>
    <w:rsid w:val="005419B0"/>
    <w:rsid w:val="0054262D"/>
    <w:rsid w:val="0055650A"/>
    <w:rsid w:val="00561BF0"/>
    <w:rsid w:val="00564FC5"/>
    <w:rsid w:val="005737CE"/>
    <w:rsid w:val="00593CD7"/>
    <w:rsid w:val="005A395F"/>
    <w:rsid w:val="005A6FD5"/>
    <w:rsid w:val="005C3CCC"/>
    <w:rsid w:val="005D5491"/>
    <w:rsid w:val="006333BE"/>
    <w:rsid w:val="00642F3E"/>
    <w:rsid w:val="00644250"/>
    <w:rsid w:val="00657195"/>
    <w:rsid w:val="00663E26"/>
    <w:rsid w:val="0066576D"/>
    <w:rsid w:val="00674F62"/>
    <w:rsid w:val="00694536"/>
    <w:rsid w:val="006A35EF"/>
    <w:rsid w:val="006C09EB"/>
    <w:rsid w:val="006D37EB"/>
    <w:rsid w:val="006E5774"/>
    <w:rsid w:val="007018E7"/>
    <w:rsid w:val="00701AB1"/>
    <w:rsid w:val="00703B57"/>
    <w:rsid w:val="00704AAC"/>
    <w:rsid w:val="007129FD"/>
    <w:rsid w:val="007238AB"/>
    <w:rsid w:val="007266AD"/>
    <w:rsid w:val="00730579"/>
    <w:rsid w:val="007348FF"/>
    <w:rsid w:val="00736AC4"/>
    <w:rsid w:val="00745E25"/>
    <w:rsid w:val="00750B4E"/>
    <w:rsid w:val="007635D1"/>
    <w:rsid w:val="007756C7"/>
    <w:rsid w:val="0078413A"/>
    <w:rsid w:val="00785347"/>
    <w:rsid w:val="007A2AF4"/>
    <w:rsid w:val="007B1A90"/>
    <w:rsid w:val="007B32E0"/>
    <w:rsid w:val="007C21FE"/>
    <w:rsid w:val="00800283"/>
    <w:rsid w:val="008004D8"/>
    <w:rsid w:val="00811092"/>
    <w:rsid w:val="00811BD1"/>
    <w:rsid w:val="00826760"/>
    <w:rsid w:val="00827F58"/>
    <w:rsid w:val="00844315"/>
    <w:rsid w:val="00846B7E"/>
    <w:rsid w:val="008635AC"/>
    <w:rsid w:val="00870E4E"/>
    <w:rsid w:val="00883C18"/>
    <w:rsid w:val="00897EB4"/>
    <w:rsid w:val="008A4545"/>
    <w:rsid w:val="008B7040"/>
    <w:rsid w:val="008D2796"/>
    <w:rsid w:val="008D78D8"/>
    <w:rsid w:val="008E07B5"/>
    <w:rsid w:val="008E4D2F"/>
    <w:rsid w:val="008E5947"/>
    <w:rsid w:val="008F021E"/>
    <w:rsid w:val="008F093D"/>
    <w:rsid w:val="008F1DCC"/>
    <w:rsid w:val="00981828"/>
    <w:rsid w:val="009974CC"/>
    <w:rsid w:val="009A25ED"/>
    <w:rsid w:val="009B5A75"/>
    <w:rsid w:val="009C01A5"/>
    <w:rsid w:val="009C1940"/>
    <w:rsid w:val="009F267E"/>
    <w:rsid w:val="009F617F"/>
    <w:rsid w:val="009F78D7"/>
    <w:rsid w:val="00A00EAF"/>
    <w:rsid w:val="00A06541"/>
    <w:rsid w:val="00A16E50"/>
    <w:rsid w:val="00A22A6C"/>
    <w:rsid w:val="00A33458"/>
    <w:rsid w:val="00A42A6A"/>
    <w:rsid w:val="00A669E8"/>
    <w:rsid w:val="00A718FB"/>
    <w:rsid w:val="00A72446"/>
    <w:rsid w:val="00A746B8"/>
    <w:rsid w:val="00A868FD"/>
    <w:rsid w:val="00A92D4A"/>
    <w:rsid w:val="00A97188"/>
    <w:rsid w:val="00AA219A"/>
    <w:rsid w:val="00AF66BE"/>
    <w:rsid w:val="00B264EC"/>
    <w:rsid w:val="00B41C95"/>
    <w:rsid w:val="00B509F6"/>
    <w:rsid w:val="00B6159E"/>
    <w:rsid w:val="00B633C5"/>
    <w:rsid w:val="00B923D7"/>
    <w:rsid w:val="00BA47B1"/>
    <w:rsid w:val="00BB1005"/>
    <w:rsid w:val="00BB334E"/>
    <w:rsid w:val="00BD03F3"/>
    <w:rsid w:val="00BD77B3"/>
    <w:rsid w:val="00BE5E1B"/>
    <w:rsid w:val="00BF0BEF"/>
    <w:rsid w:val="00C04DCB"/>
    <w:rsid w:val="00C0533E"/>
    <w:rsid w:val="00C160FD"/>
    <w:rsid w:val="00C16B42"/>
    <w:rsid w:val="00C24065"/>
    <w:rsid w:val="00C41291"/>
    <w:rsid w:val="00C60B6B"/>
    <w:rsid w:val="00C631D8"/>
    <w:rsid w:val="00C77605"/>
    <w:rsid w:val="00C8215D"/>
    <w:rsid w:val="00C842ED"/>
    <w:rsid w:val="00C8445B"/>
    <w:rsid w:val="00C87911"/>
    <w:rsid w:val="00C95705"/>
    <w:rsid w:val="00C9624A"/>
    <w:rsid w:val="00CA136E"/>
    <w:rsid w:val="00CB5F45"/>
    <w:rsid w:val="00CC4021"/>
    <w:rsid w:val="00CE1F44"/>
    <w:rsid w:val="00CE5A72"/>
    <w:rsid w:val="00D03D14"/>
    <w:rsid w:val="00D05411"/>
    <w:rsid w:val="00D1695C"/>
    <w:rsid w:val="00D2519A"/>
    <w:rsid w:val="00D47548"/>
    <w:rsid w:val="00D7157D"/>
    <w:rsid w:val="00D74A57"/>
    <w:rsid w:val="00D87C95"/>
    <w:rsid w:val="00D87D90"/>
    <w:rsid w:val="00DB26C0"/>
    <w:rsid w:val="00DB3177"/>
    <w:rsid w:val="00DB692D"/>
    <w:rsid w:val="00DC5FFF"/>
    <w:rsid w:val="00DD012C"/>
    <w:rsid w:val="00DD5677"/>
    <w:rsid w:val="00DF2418"/>
    <w:rsid w:val="00DF7DEF"/>
    <w:rsid w:val="00E04486"/>
    <w:rsid w:val="00E1637C"/>
    <w:rsid w:val="00E31B12"/>
    <w:rsid w:val="00E36364"/>
    <w:rsid w:val="00E4181F"/>
    <w:rsid w:val="00E5077F"/>
    <w:rsid w:val="00E52BC6"/>
    <w:rsid w:val="00E73E58"/>
    <w:rsid w:val="00E86DDD"/>
    <w:rsid w:val="00E925A6"/>
    <w:rsid w:val="00E96FC3"/>
    <w:rsid w:val="00EA2766"/>
    <w:rsid w:val="00EA2E5D"/>
    <w:rsid w:val="00EA4EFD"/>
    <w:rsid w:val="00EA6753"/>
    <w:rsid w:val="00EE1AF9"/>
    <w:rsid w:val="00EE1C9B"/>
    <w:rsid w:val="00EF5746"/>
    <w:rsid w:val="00F11116"/>
    <w:rsid w:val="00F2658A"/>
    <w:rsid w:val="00F36540"/>
    <w:rsid w:val="00F42EDD"/>
    <w:rsid w:val="00F73438"/>
    <w:rsid w:val="00F7428E"/>
    <w:rsid w:val="00F74C85"/>
    <w:rsid w:val="00FA3E11"/>
    <w:rsid w:val="00FE0BDC"/>
    <w:rsid w:val="00FE1D8F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,"/>
  <w:listSeparator w:val=";"/>
  <w14:docId w14:val="10BFD6F2"/>
  <w15:docId w15:val="{0711466E-0665-4C6B-8B84-63AC2606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0A17"/>
    <w:pPr>
      <w:spacing w:before="60" w:after="6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E1637C"/>
    <w:pPr>
      <w:keepNext/>
      <w:spacing w:before="120" w:after="240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7911"/>
    <w:pPr>
      <w:keepNext/>
      <w:spacing w:before="2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6">
    <w:name w:val="heading 6"/>
    <w:basedOn w:val="Normln"/>
    <w:next w:val="Normln"/>
    <w:link w:val="Nadpis6Char"/>
    <w:qFormat/>
    <w:rsid w:val="00870E4E"/>
    <w:pPr>
      <w:spacing w:before="24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E1637C"/>
    <w:rPr>
      <w:b/>
    </w:rPr>
  </w:style>
  <w:style w:type="paragraph" w:styleId="Nzev">
    <w:name w:val="Title"/>
    <w:basedOn w:val="Normln"/>
    <w:link w:val="NzevChar"/>
    <w:qFormat/>
    <w:rsid w:val="00E1637C"/>
    <w:pPr>
      <w:spacing w:before="120" w:after="120"/>
      <w:jc w:val="center"/>
    </w:pPr>
    <w:rPr>
      <w:b/>
      <w:sz w:val="36"/>
    </w:rPr>
  </w:style>
  <w:style w:type="character" w:customStyle="1" w:styleId="NzevChar">
    <w:name w:val="Název Char"/>
    <w:link w:val="Nzev"/>
    <w:rsid w:val="00E1637C"/>
    <w:rPr>
      <w:b/>
      <w:sz w:val="36"/>
    </w:rPr>
  </w:style>
  <w:style w:type="character" w:customStyle="1" w:styleId="Nadpis6Char">
    <w:name w:val="Nadpis 6 Char"/>
    <w:link w:val="Nadpis6"/>
    <w:rsid w:val="00870E4E"/>
    <w:rPr>
      <w:b/>
      <w:bCs/>
      <w:sz w:val="22"/>
      <w:szCs w:val="22"/>
    </w:rPr>
  </w:style>
  <w:style w:type="paragraph" w:customStyle="1" w:styleId="1">
    <w:name w:val="1)"/>
    <w:basedOn w:val="Zkladntext2"/>
    <w:rsid w:val="00870E4E"/>
    <w:pPr>
      <w:spacing w:before="120" w:after="60" w:line="240" w:lineRule="auto"/>
      <w:ind w:left="426" w:hanging="426"/>
      <w:jc w:val="left"/>
    </w:pPr>
    <w:rPr>
      <w:b/>
      <w:sz w:val="28"/>
      <w:u w:val="single"/>
    </w:rPr>
  </w:style>
  <w:style w:type="paragraph" w:customStyle="1" w:styleId="Jak">
    <w:name w:val="Jak"/>
    <w:basedOn w:val="Normln"/>
    <w:rsid w:val="00870E4E"/>
    <w:rPr>
      <w:b/>
      <w:i/>
    </w:rPr>
  </w:style>
  <w:style w:type="paragraph" w:customStyle="1" w:styleId="Nadpis10">
    <w:name w:val="Nadpis 1 |"/>
    <w:basedOn w:val="Normln"/>
    <w:rsid w:val="00870E4E"/>
    <w:pPr>
      <w:spacing w:before="40" w:after="20"/>
      <w:ind w:left="425"/>
    </w:pPr>
    <w:rPr>
      <w:sz w:val="24"/>
    </w:rPr>
  </w:style>
  <w:style w:type="paragraph" w:styleId="Zkladntextodsazen">
    <w:name w:val="Body Text Indent"/>
    <w:basedOn w:val="Normln"/>
    <w:link w:val="ZkladntextodsazenChar"/>
    <w:rsid w:val="00870E4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870E4E"/>
  </w:style>
  <w:style w:type="paragraph" w:styleId="Zkladntext2">
    <w:name w:val="Body Text 2"/>
    <w:basedOn w:val="Normln"/>
    <w:link w:val="Zkladntext2Char"/>
    <w:rsid w:val="00870E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870E4E"/>
  </w:style>
  <w:style w:type="paragraph" w:styleId="Zkladntext3">
    <w:name w:val="Body Text 3"/>
    <w:basedOn w:val="Normln"/>
    <w:link w:val="Zkladntext3Char"/>
    <w:uiPriority w:val="99"/>
    <w:rsid w:val="00870E4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rsid w:val="00870E4E"/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0F43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435A"/>
  </w:style>
  <w:style w:type="paragraph" w:styleId="Zpat">
    <w:name w:val="footer"/>
    <w:basedOn w:val="Normln"/>
    <w:link w:val="ZpatChar"/>
    <w:rsid w:val="000F43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F435A"/>
  </w:style>
  <w:style w:type="paragraph" w:styleId="Prosttext">
    <w:name w:val="Plain Text"/>
    <w:basedOn w:val="Normln"/>
    <w:link w:val="ProsttextChar"/>
    <w:uiPriority w:val="99"/>
    <w:unhideWhenUsed/>
    <w:rsid w:val="00704AAC"/>
    <w:pPr>
      <w:spacing w:before="0" w:after="0"/>
      <w:jc w:val="left"/>
    </w:pPr>
    <w:rPr>
      <w:rFonts w:eastAsia="Calibri"/>
      <w:color w:val="000000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704AAC"/>
    <w:rPr>
      <w:rFonts w:eastAsia="Calibri"/>
      <w:color w:val="000000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rsid w:val="001F717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1F7176"/>
    <w:rPr>
      <w:rFonts w:ascii="Tahoma" w:hAnsi="Tahoma" w:cs="Tahoma"/>
      <w:sz w:val="16"/>
      <w:szCs w:val="16"/>
    </w:rPr>
  </w:style>
  <w:style w:type="character" w:styleId="slostrnky">
    <w:name w:val="page number"/>
    <w:rsid w:val="007B32E0"/>
  </w:style>
  <w:style w:type="paragraph" w:customStyle="1" w:styleId="Blok">
    <w:name w:val="Blok"/>
    <w:basedOn w:val="Normln"/>
    <w:rsid w:val="00481E66"/>
    <w:pPr>
      <w:keepNext/>
      <w:spacing w:before="0" w:after="0"/>
      <w:outlineLvl w:val="1"/>
    </w:pPr>
    <w:rPr>
      <w:b/>
      <w:sz w:val="22"/>
    </w:rPr>
  </w:style>
  <w:style w:type="paragraph" w:styleId="Textpoznpodarou">
    <w:name w:val="footnote text"/>
    <w:basedOn w:val="Normln"/>
    <w:link w:val="TextpoznpodarouChar"/>
    <w:uiPriority w:val="99"/>
    <w:rsid w:val="00481E66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81E66"/>
  </w:style>
  <w:style w:type="character" w:customStyle="1" w:styleId="Nadpis2Char">
    <w:name w:val="Nadpis 2 Char"/>
    <w:link w:val="Nadpis2"/>
    <w:uiPriority w:val="9"/>
    <w:rsid w:val="00C879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87911"/>
    <w:rPr>
      <w:sz w:val="16"/>
      <w:szCs w:val="16"/>
    </w:rPr>
  </w:style>
  <w:style w:type="paragraph" w:styleId="Textkomente">
    <w:name w:val="annotation text"/>
    <w:basedOn w:val="Normln"/>
    <w:link w:val="TextkomenteChar"/>
    <w:rsid w:val="00C87911"/>
  </w:style>
  <w:style w:type="character" w:customStyle="1" w:styleId="TextkomenteChar">
    <w:name w:val="Text komentáře Char"/>
    <w:basedOn w:val="Standardnpsmoodstavce"/>
    <w:link w:val="Textkomente"/>
    <w:rsid w:val="00C87911"/>
  </w:style>
  <w:style w:type="paragraph" w:styleId="Pedmtkomente">
    <w:name w:val="annotation subject"/>
    <w:basedOn w:val="Textkomente"/>
    <w:next w:val="Textkomente"/>
    <w:link w:val="PedmtkomenteChar"/>
    <w:uiPriority w:val="99"/>
    <w:rsid w:val="00C87911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C87911"/>
    <w:rPr>
      <w:b/>
      <w:bCs/>
    </w:rPr>
  </w:style>
  <w:style w:type="paragraph" w:styleId="Zkladntext">
    <w:name w:val="Body Text"/>
    <w:basedOn w:val="Normln"/>
    <w:link w:val="ZkladntextChar"/>
    <w:rsid w:val="00C8791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87911"/>
  </w:style>
  <w:style w:type="table" w:styleId="Mkatabulky">
    <w:name w:val="Table Grid"/>
    <w:basedOn w:val="Normlntabulka"/>
    <w:uiPriority w:val="59"/>
    <w:rsid w:val="00C879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C87911"/>
    <w:pPr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M4">
    <w:name w:val="CM4"/>
    <w:basedOn w:val="Normln"/>
    <w:next w:val="Normln"/>
    <w:uiPriority w:val="99"/>
    <w:rsid w:val="00C87911"/>
    <w:pPr>
      <w:autoSpaceDE w:val="0"/>
      <w:autoSpaceDN w:val="0"/>
      <w:adjustRightInd w:val="0"/>
      <w:spacing w:before="0" w:after="0"/>
      <w:jc w:val="left"/>
    </w:pPr>
    <w:rPr>
      <w:rFonts w:eastAsia="Calibri"/>
      <w:sz w:val="24"/>
      <w:szCs w:val="24"/>
      <w:lang w:eastAsia="en-US"/>
    </w:rPr>
  </w:style>
  <w:style w:type="character" w:styleId="Hypertextovodkaz">
    <w:name w:val="Hyperlink"/>
    <w:uiPriority w:val="99"/>
    <w:unhideWhenUsed/>
    <w:rsid w:val="00C87911"/>
    <w:rPr>
      <w:color w:val="0563C1"/>
      <w:u w:val="single"/>
    </w:rPr>
  </w:style>
  <w:style w:type="paragraph" w:customStyle="1" w:styleId="Default">
    <w:name w:val="Default"/>
    <w:rsid w:val="005426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D047E1A7F234CAA82F99B68C6AD48" ma:contentTypeVersion="23" ma:contentTypeDescription="Vytvoří nový dokument" ma:contentTypeScope="" ma:versionID="08f417c87688e8574098c305f09a7136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14b664a1837ae40e99e55486e2c45e2f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K připomínkování"/>
          <xsd:enumeration value="Po připomínková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default="001" ma:format="Dropdown" ma:internalName="Schvalovate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pracovatel xmlns="e8bd6d70-59cb-4639-abaa-3c4a7c2b8601">
      <Value>701</Value>
    </Zpracovatel>
    <_x00da__x010d_innost_x0020_od xmlns="e9448448-c377-45fe-89f5-01fda98909d0" xsi:nil="true"/>
    <Schv_x00e1_leno xmlns="e9448448-c377-45fe-89f5-01fda98909d0" xsi:nil="true"/>
    <Typ_x0020__x0158_D xmlns="e9448448-c377-45fe-89f5-01fda98909d0">formulář/vzor</Typ_x0020__x0158_D>
    <Ozna_x010d_en_x00ed_ xmlns="e9448448-c377-45fe-89f5-01fda98909d0">11_01 I</Ozna_x010d_en_x00ed_>
    <P_x0159_ezkoum_x00e1_no_x0020_dne xmlns="e9448448-c377-45fe-89f5-01fda98909d0" xsi:nil="true"/>
    <rozsah_x0020_platnosti xmlns="e8bd6d70-59cb-4639-abaa-3c4a7c2b8601">
      <Value>IO</Value>
    </rozsah_x0020_platnosti>
    <Platnost_x0020_od xmlns="e9448448-c377-45fe-89f5-01fda98909d0">2022-11-30T23:00:00+00:00</Platnost_x0020_od>
    <Schvalovatel xmlns="e9448448-c377-45fe-89f5-01fda98909d0">101</Schvalovatel>
    <P_x0159_ezkoum_x00e1_no_x0020__x002d__x0020_koment_x00e1__x0159_ xmlns="e9448448-c377-45fe-89f5-01fda98909d0" xsi:nil="true"/>
    <Platnost_x0020_do xmlns="e9448448-c377-45fe-89f5-01fda98909d0" xsi:nil="true"/>
    <Pozn_x00e1_mka xmlns="e8bd6d70-59cb-4639-abaa-3c4a7c2b8601">podnět č. 133 - pouze evaluace (bez FRA)</Pozn_x00e1_mka>
    <Platnost xmlns="e8bd6d70-59cb-4639-abaa-3c4a7c2b8601">Po připomínkování</Platnos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BC8B58-D3CD-4BC7-B6B0-BBE5FEF45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36C8FF-B929-43E0-A340-712A1BB9221D}">
  <ds:schemaRefs>
    <ds:schemaRef ds:uri="http://purl.org/dc/elements/1.1/"/>
    <ds:schemaRef ds:uri="http://schemas.microsoft.com/office/2006/metadata/properties"/>
    <ds:schemaRef ds:uri="e9448448-c377-45fe-89f5-01fda98909d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8bd6d70-59cb-4639-abaa-3c4a7c2b8601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1CB682-7A6E-412F-8C2A-05F9C75504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1641</Words>
  <Characters>9871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Formuláře akreditace</vt:lpstr>
    </vt:vector>
  </TitlesOfParts>
  <Company>CAI</Company>
  <LinksUpToDate>false</LinksUpToDate>
  <CharactersWithSpaces>11490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Formuláře akreditace</dc:title>
  <dc:subject>11_01</dc:subject>
  <dc:creator>Tylecek Igor</dc:creator>
  <cp:keywords>701</cp:keywords>
  <dc:description>P507_I</dc:description>
  <cp:lastModifiedBy>Ponikelska Dana</cp:lastModifiedBy>
  <cp:revision>4</cp:revision>
  <dcterms:created xsi:type="dcterms:W3CDTF">2022-12-01T11:21:00Z</dcterms:created>
  <dcterms:modified xsi:type="dcterms:W3CDTF">2022-12-01T11:52:00Z</dcterms:modified>
  <cp:category>NULL (NULL)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>NULL (NULL)</vt:lpwstr>
  </property>
  <property fmtid="{D5CDD505-2E9C-101B-9397-08002B2CF9AE}" pid="3" name="Zpracovatel">
    <vt:lpwstr>701</vt:lpwstr>
  </property>
  <property fmtid="{D5CDD505-2E9C-101B-9397-08002B2CF9AE}" pid="4" name="WebCategory">
    <vt:lpwstr>;#4 EVP;#14 I;#</vt:lpwstr>
  </property>
  <property fmtid="{D5CDD505-2E9C-101B-9397-08002B2CF9AE}" pid="5" name="b_template">
    <vt:lpwstr>20190513</vt:lpwstr>
  </property>
  <property fmtid="{D5CDD505-2E9C-101B-9397-08002B2CF9AE}" pid="6" name="Označení dokumentu">
    <vt:lpwstr>11_01-P507_I</vt:lpwstr>
  </property>
  <property fmtid="{D5CDD505-2E9C-101B-9397-08002B2CF9AE}" pid="7" name="Název dokumentu">
    <vt:lpwstr>Návod na zpracování přílohy č. 3</vt:lpwstr>
  </property>
  <property fmtid="{D5CDD505-2E9C-101B-9397-08002B2CF9AE}" pid="8" name="RevisionDate">
    <vt:lpwstr>2017-08-26T00:00:00Z</vt:lpwstr>
  </property>
  <property fmtid="{D5CDD505-2E9C-101B-9397-08002B2CF9AE}" pid="9" name="PublishFrom">
    <vt:lpwstr>2014-08-26T00:00:00Z</vt:lpwstr>
  </property>
  <property fmtid="{D5CDD505-2E9C-101B-9397-08002B2CF9AE}" pid="10" name="WFStatus">
    <vt:lpwstr>Schválený</vt:lpwstr>
  </property>
  <property fmtid="{D5CDD505-2E9C-101B-9397-08002B2CF9AE}" pid="11" name="ValidFrom">
    <vt:lpwstr>2014-08-26T00:00:00Z</vt:lpwstr>
  </property>
  <property fmtid="{D5CDD505-2E9C-101B-9397-08002B2CF9AE}" pid="12" name="UserCategory">
    <vt:lpwstr>ŘD 11</vt:lpwstr>
  </property>
  <property fmtid="{D5CDD505-2E9C-101B-9397-08002B2CF9AE}" pid="13" name="Schvalující">
    <vt:lpwstr>402</vt:lpwstr>
  </property>
  <property fmtid="{D5CDD505-2E9C-101B-9397-08002B2CF9AE}" pid="14" name="SŘD">
    <vt:lpwstr>03_Formuláře a vzory akreditace</vt:lpwstr>
  </property>
  <property fmtid="{D5CDD505-2E9C-101B-9397-08002B2CF9AE}" pid="15" name="ŘD">
    <vt:lpwstr>03_Proces akreditace</vt:lpwstr>
  </property>
  <property fmtid="{D5CDD505-2E9C-101B-9397-08002B2CF9AE}" pid="16" name="VPS">
    <vt:lpwstr>0</vt:lpwstr>
  </property>
  <property fmtid="{D5CDD505-2E9C-101B-9397-08002B2CF9AE}" pid="17" name="Klíčová slova">
    <vt:lpwstr/>
  </property>
  <property fmtid="{D5CDD505-2E9C-101B-9397-08002B2CF9AE}" pid="18" name="Vedoucí skupiny kontrolujících">
    <vt:lpwstr/>
  </property>
  <property fmtid="{D5CDD505-2E9C-101B-9397-08002B2CF9AE}" pid="19" name="Oblast">
    <vt:lpwstr/>
  </property>
  <property fmtid="{D5CDD505-2E9C-101B-9397-08002B2CF9AE}" pid="20" name="Priorita na webu">
    <vt:lpwstr/>
  </property>
  <property fmtid="{D5CDD505-2E9C-101B-9397-08002B2CF9AE}" pid="21" name="WFComment">
    <vt:lpwstr/>
  </property>
  <property fmtid="{D5CDD505-2E9C-101B-9397-08002B2CF9AE}" pid="22" name="ValidTo">
    <vt:lpwstr/>
  </property>
  <property fmtid="{D5CDD505-2E9C-101B-9397-08002B2CF9AE}" pid="23" name="Kontrolující">
    <vt:lpwstr/>
  </property>
  <property fmtid="{D5CDD505-2E9C-101B-9397-08002B2CF9AE}" pid="24" name="ContentTypeId">
    <vt:lpwstr>0x010100B3AD047E1A7F234CAA82F99B68C6AD48</vt:lpwstr>
  </property>
</Properties>
</file>