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F378" w14:textId="0ACEA719" w:rsidR="009F3688" w:rsidRPr="00721A4F" w:rsidRDefault="009F3688" w:rsidP="00120C3B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721A4F">
        <w:rPr>
          <w:b/>
          <w:spacing w:val="4"/>
          <w:sz w:val="28"/>
          <w:szCs w:val="28"/>
          <w:u w:val="single"/>
        </w:rPr>
        <w:t>Návod na zpracování přílohy č. 3</w:t>
      </w:r>
      <w:r w:rsidR="00ED522A" w:rsidRPr="00721A4F">
        <w:rPr>
          <w:b/>
          <w:spacing w:val="4"/>
          <w:sz w:val="28"/>
          <w:szCs w:val="28"/>
          <w:u w:val="single"/>
        </w:rPr>
        <w:t xml:space="preserve"> </w:t>
      </w:r>
      <w:r w:rsidR="004B4505" w:rsidRPr="00721A4F">
        <w:rPr>
          <w:b/>
          <w:spacing w:val="4"/>
          <w:sz w:val="28"/>
          <w:szCs w:val="28"/>
          <w:u w:val="single"/>
        </w:rPr>
        <w:t>žádosti</w:t>
      </w:r>
      <w:r w:rsidR="00920AEF">
        <w:rPr>
          <w:b/>
          <w:spacing w:val="4"/>
          <w:sz w:val="28"/>
          <w:szCs w:val="28"/>
          <w:u w:val="single"/>
        </w:rPr>
        <w:t xml:space="preserve"> </w:t>
      </w:r>
      <w:r w:rsidR="004153A6">
        <w:rPr>
          <w:b/>
          <w:spacing w:val="4"/>
          <w:sz w:val="28"/>
          <w:szCs w:val="28"/>
          <w:u w:val="single"/>
        </w:rPr>
        <w:t>/</w:t>
      </w:r>
      <w:r w:rsidR="00920AEF">
        <w:rPr>
          <w:b/>
          <w:spacing w:val="4"/>
          <w:sz w:val="28"/>
          <w:szCs w:val="28"/>
          <w:u w:val="single"/>
        </w:rPr>
        <w:t xml:space="preserve"> </w:t>
      </w:r>
      <w:r w:rsidR="00552884">
        <w:rPr>
          <w:b/>
          <w:spacing w:val="4"/>
          <w:sz w:val="28"/>
          <w:szCs w:val="28"/>
          <w:u w:val="single"/>
        </w:rPr>
        <w:t>návrhu</w:t>
      </w:r>
      <w:r w:rsidR="004B4505" w:rsidRPr="00721A4F">
        <w:rPr>
          <w:b/>
          <w:spacing w:val="4"/>
          <w:sz w:val="28"/>
          <w:szCs w:val="28"/>
          <w:u w:val="single"/>
        </w:rPr>
        <w:t xml:space="preserve"> </w:t>
      </w:r>
      <w:r w:rsidR="001312E5">
        <w:rPr>
          <w:b/>
          <w:spacing w:val="4"/>
          <w:sz w:val="28"/>
          <w:szCs w:val="28"/>
          <w:u w:val="single"/>
        </w:rPr>
        <w:t>na uzavření veřejnoprávní smlouvy</w:t>
      </w:r>
      <w:r w:rsidR="001312E5" w:rsidRPr="00721A4F">
        <w:rPr>
          <w:b/>
          <w:spacing w:val="4"/>
          <w:sz w:val="28"/>
          <w:szCs w:val="28"/>
          <w:u w:val="single"/>
        </w:rPr>
        <w:t xml:space="preserve"> </w:t>
      </w:r>
      <w:r w:rsidR="004B4505" w:rsidRPr="00721A4F">
        <w:rPr>
          <w:b/>
          <w:spacing w:val="4"/>
          <w:sz w:val="28"/>
          <w:szCs w:val="28"/>
          <w:u w:val="single"/>
        </w:rPr>
        <w:t>pro</w:t>
      </w:r>
      <w:r w:rsidR="00120C3B" w:rsidRPr="00721A4F">
        <w:rPr>
          <w:b/>
          <w:spacing w:val="4"/>
          <w:sz w:val="28"/>
          <w:szCs w:val="28"/>
          <w:u w:val="single"/>
        </w:rPr>
        <w:t xml:space="preserve"> </w:t>
      </w:r>
      <w:r w:rsidRPr="00721A4F">
        <w:rPr>
          <w:b/>
          <w:spacing w:val="4"/>
          <w:sz w:val="28"/>
          <w:szCs w:val="28"/>
          <w:u w:val="single"/>
        </w:rPr>
        <w:t>zkušební laboratoře</w:t>
      </w:r>
    </w:p>
    <w:p w14:paraId="351A9DEE" w14:textId="0B30495C" w:rsidR="00210093" w:rsidRDefault="00210093" w:rsidP="00210093">
      <w:pPr>
        <w:spacing w:before="200" w:after="240"/>
        <w:rPr>
          <w:b/>
          <w:sz w:val="24"/>
          <w:szCs w:val="24"/>
        </w:rPr>
      </w:pPr>
      <w:r w:rsidRPr="00476C51">
        <w:rPr>
          <w:b/>
          <w:sz w:val="24"/>
          <w:szCs w:val="24"/>
        </w:rPr>
        <w:t>Po vymazání záhlaví, odkazující na přílohu č.</w:t>
      </w:r>
      <w:r>
        <w:rPr>
          <w:b/>
          <w:sz w:val="24"/>
          <w:szCs w:val="24"/>
        </w:rPr>
        <w:t xml:space="preserve"> </w:t>
      </w:r>
      <w:r w:rsidRPr="00476C51">
        <w:rPr>
          <w:b/>
          <w:sz w:val="24"/>
          <w:szCs w:val="24"/>
        </w:rPr>
        <w:t>3 žádosti</w:t>
      </w:r>
      <w:r>
        <w:rPr>
          <w:b/>
          <w:sz w:val="24"/>
          <w:szCs w:val="24"/>
        </w:rPr>
        <w:t>/návrhu</w:t>
      </w:r>
      <w:r w:rsidRPr="00476C51">
        <w:rPr>
          <w:b/>
          <w:sz w:val="24"/>
          <w:szCs w:val="24"/>
        </w:rPr>
        <w:t xml:space="preserve">, a doplnění slouží zároveň jako příloha </w:t>
      </w:r>
      <w:r w:rsidR="009E64A1">
        <w:rPr>
          <w:b/>
          <w:sz w:val="24"/>
          <w:szCs w:val="24"/>
        </w:rPr>
        <w:t>osvědčení o akreditaci</w:t>
      </w:r>
      <w:r w:rsidRPr="00476C51">
        <w:rPr>
          <w:b/>
          <w:sz w:val="24"/>
          <w:szCs w:val="24"/>
        </w:rPr>
        <w:t>.</w:t>
      </w:r>
    </w:p>
    <w:p w14:paraId="59297147" w14:textId="77777777" w:rsidR="004153A6" w:rsidRDefault="004153A6" w:rsidP="004153A6">
      <w:pPr>
        <w:pStyle w:val="Prosttext"/>
        <w:spacing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Při vyplňování přílohy dodržujte následující pokyny</w:t>
      </w:r>
      <w:r w:rsidR="00B860E8">
        <w:rPr>
          <w:b/>
          <w:color w:val="auto"/>
          <w:sz w:val="24"/>
          <w:szCs w:val="24"/>
        </w:rPr>
        <w:t xml:space="preserve"> pro formální úpravu textu</w:t>
      </w:r>
      <w:r>
        <w:rPr>
          <w:b/>
          <w:color w:val="auto"/>
          <w:sz w:val="24"/>
          <w:szCs w:val="24"/>
        </w:rPr>
        <w:t>:</w:t>
      </w:r>
    </w:p>
    <w:p w14:paraId="25EB8504" w14:textId="337AEA11" w:rsidR="004153A6" w:rsidRDefault="004153A6" w:rsidP="004153A6">
      <w:pPr>
        <w:pStyle w:val="Prosttext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druh a standardní velikost písma: Times New Roman 12b (v případě potřeby může být i menší</w:t>
      </w:r>
      <w:r w:rsidR="009E64A1">
        <w:rPr>
          <w:color w:val="auto"/>
          <w:sz w:val="24"/>
          <w:szCs w:val="24"/>
        </w:rPr>
        <w:t>, ne však méně než 10b</w:t>
      </w:r>
      <w:r>
        <w:rPr>
          <w:color w:val="auto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</w:p>
    <w:p w14:paraId="575AA439" w14:textId="77777777" w:rsidR="004153A6" w:rsidRDefault="004153A6" w:rsidP="004153A6">
      <w:pPr>
        <w:pStyle w:val="Prosttext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zarovnání v buňkách tabulky: doleva (CTRL+L) vyjma pořadového čísla (zarovnání na střed</w:t>
      </w:r>
      <w:r w:rsidR="00552884">
        <w:rPr>
          <w:sz w:val="24"/>
          <w:szCs w:val="24"/>
        </w:rPr>
        <w:t xml:space="preserve"> </w:t>
      </w:r>
      <w:r w:rsidR="00552884" w:rsidRPr="00954AF6">
        <w:rPr>
          <w:sz w:val="24"/>
          <w:szCs w:val="24"/>
        </w:rPr>
        <w:t>(CTRL+E)</w:t>
      </w:r>
      <w:r>
        <w:rPr>
          <w:sz w:val="24"/>
          <w:szCs w:val="24"/>
        </w:rPr>
        <w:t>),</w:t>
      </w:r>
    </w:p>
    <w:p w14:paraId="4B5AFA45" w14:textId="77777777" w:rsidR="004153A6" w:rsidRDefault="004153A6" w:rsidP="004153A6">
      <w:pPr>
        <w:pStyle w:val="Prosttext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řádek</w:t>
      </w:r>
      <w:r w:rsidR="00552884">
        <w:rPr>
          <w:sz w:val="24"/>
          <w:szCs w:val="24"/>
        </w:rPr>
        <w:t xml:space="preserve"> by měl, pokud je to možné,</w:t>
      </w:r>
      <w:r>
        <w:rPr>
          <w:sz w:val="24"/>
          <w:szCs w:val="24"/>
        </w:rPr>
        <w:t xml:space="preserve"> vždy konči</w:t>
      </w:r>
      <w:r w:rsidR="00552884">
        <w:rPr>
          <w:sz w:val="24"/>
          <w:szCs w:val="24"/>
        </w:rPr>
        <w:t>t</w:t>
      </w:r>
      <w:r>
        <w:rPr>
          <w:sz w:val="24"/>
          <w:szCs w:val="24"/>
        </w:rPr>
        <w:t xml:space="preserve"> na jedné stránce,   </w:t>
      </w:r>
    </w:p>
    <w:p w14:paraId="7C40018E" w14:textId="77777777" w:rsidR="004153A6" w:rsidRDefault="004153A6" w:rsidP="004153A6">
      <w:pPr>
        <w:pStyle w:val="Prosttext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neobsazené položky </w:t>
      </w:r>
      <w:r w:rsidRPr="00B77510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označujeme slovem „</w:t>
      </w:r>
      <w:r w:rsidRPr="00B77510">
        <w:rPr>
          <w:b/>
          <w:color w:val="auto"/>
          <w:sz w:val="24"/>
          <w:szCs w:val="24"/>
        </w:rPr>
        <w:t>Neobsazeno</w:t>
      </w:r>
      <w:r>
        <w:rPr>
          <w:color w:val="auto"/>
          <w:sz w:val="24"/>
          <w:szCs w:val="24"/>
        </w:rPr>
        <w:t>“</w:t>
      </w:r>
      <w:r w:rsidR="008E1E0F">
        <w:rPr>
          <w:color w:val="auto"/>
          <w:sz w:val="24"/>
          <w:szCs w:val="24"/>
        </w:rPr>
        <w:t xml:space="preserve"> ne jinak</w:t>
      </w:r>
      <w:r>
        <w:rPr>
          <w:color w:val="auto"/>
          <w:sz w:val="24"/>
          <w:szCs w:val="24"/>
        </w:rPr>
        <w:t>,</w:t>
      </w:r>
    </w:p>
    <w:p w14:paraId="3E889248" w14:textId="4172DBA5" w:rsidR="004153A6" w:rsidRDefault="004153A6" w:rsidP="004153A6">
      <w:pPr>
        <w:pStyle w:val="Prosttext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doplňkových norem, např. </w:t>
      </w:r>
      <w:r w:rsidR="00C56733" w:rsidRPr="00C56733">
        <w:rPr>
          <w:color w:val="auto"/>
          <w:sz w:val="24"/>
          <w:szCs w:val="24"/>
        </w:rPr>
        <w:t>ČSN EN 12697-1</w:t>
      </w:r>
      <w:r>
        <w:rPr>
          <w:color w:val="auto"/>
          <w:sz w:val="24"/>
          <w:szCs w:val="24"/>
        </w:rPr>
        <w:t xml:space="preserve">, používáme </w:t>
      </w:r>
      <w:r w:rsidRPr="00B77510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spojovník, neoddělujeme mezerami.</w:t>
      </w:r>
      <w:r w:rsidR="00DD2C93">
        <w:rPr>
          <w:color w:val="auto"/>
          <w:sz w:val="24"/>
          <w:szCs w:val="24"/>
        </w:rPr>
        <w:tab/>
      </w:r>
      <w:r w:rsidR="00C56733">
        <w:rPr>
          <w:color w:val="auto"/>
          <w:sz w:val="24"/>
          <w:szCs w:val="24"/>
        </w:rPr>
        <w:br/>
      </w:r>
    </w:p>
    <w:p w14:paraId="1860AB00" w14:textId="2DA7FB01" w:rsidR="004153A6" w:rsidRPr="00721A4F" w:rsidRDefault="00C56733" w:rsidP="00BE1B3F">
      <w:pPr>
        <w:pStyle w:val="Zkladntext3"/>
        <w:spacing w:before="0"/>
        <w:jc w:val="left"/>
        <w:rPr>
          <w:i/>
          <w:spacing w:val="4"/>
          <w:sz w:val="24"/>
          <w:szCs w:val="24"/>
        </w:rPr>
      </w:pPr>
      <w:r w:rsidRPr="00721A4F">
        <w:rPr>
          <w:i/>
          <w:spacing w:val="4"/>
          <w:sz w:val="24"/>
          <w:szCs w:val="24"/>
        </w:rPr>
        <w:t>Indexy uvedené v textu odkazují na příklady v Příloze 1 „Vzory a příklady“.</w:t>
      </w:r>
    </w:p>
    <w:p w14:paraId="4F8CE67B" w14:textId="77777777" w:rsidR="008E1E0F" w:rsidRDefault="004239AD" w:rsidP="006A7807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>Název subjektu posuzování shody</w:t>
      </w:r>
      <w:r w:rsidR="00530D46" w:rsidRPr="00B77510">
        <w:rPr>
          <w:sz w:val="24"/>
          <w:szCs w:val="24"/>
          <w:u w:val="none"/>
        </w:rPr>
        <w:t xml:space="preserve"> (text tučně)</w:t>
      </w:r>
    </w:p>
    <w:p w14:paraId="6B72E176" w14:textId="77777777" w:rsidR="004239AD" w:rsidRPr="00346CA1" w:rsidRDefault="00120626" w:rsidP="00B77510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Uveďte název organizace</w:t>
      </w:r>
      <w:r w:rsidR="00EF156F" w:rsidRPr="00721A4F">
        <w:rPr>
          <w:b w:val="0"/>
          <w:sz w:val="24"/>
          <w:szCs w:val="24"/>
          <w:u w:val="none"/>
        </w:rPr>
        <w:t xml:space="preserve"> (</w:t>
      </w:r>
      <w:r w:rsidR="00841B8E" w:rsidRPr="00721A4F">
        <w:rPr>
          <w:b w:val="0"/>
          <w:sz w:val="24"/>
          <w:szCs w:val="24"/>
          <w:u w:val="none"/>
        </w:rPr>
        <w:t xml:space="preserve">právnická nebo fyzická osoba), </w:t>
      </w:r>
      <w:r w:rsidR="00EF156F" w:rsidRPr="00721A4F">
        <w:rPr>
          <w:b w:val="0"/>
          <w:sz w:val="24"/>
          <w:szCs w:val="24"/>
          <w:u w:val="none"/>
        </w:rPr>
        <w:t>který odpovídá názvu v obchodním rejstříku nebo jiné zřizovací listině</w:t>
      </w:r>
      <w:r w:rsidR="00841B8E" w:rsidRPr="00721A4F">
        <w:rPr>
          <w:b w:val="0"/>
          <w:sz w:val="24"/>
          <w:szCs w:val="24"/>
          <w:u w:val="none"/>
        </w:rPr>
        <w:t>.</w:t>
      </w:r>
      <w:r w:rsidR="00841B8E" w:rsidRPr="00346CA1">
        <w:rPr>
          <w:b w:val="0"/>
          <w:sz w:val="24"/>
          <w:szCs w:val="24"/>
          <w:u w:val="none"/>
        </w:rPr>
        <w:t xml:space="preserve"> </w:t>
      </w:r>
    </w:p>
    <w:p w14:paraId="31405179" w14:textId="77777777" w:rsidR="004F63B8" w:rsidRPr="00B77510" w:rsidRDefault="005D0C4F" w:rsidP="006A7807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>Název zkušební laboratoře</w:t>
      </w:r>
    </w:p>
    <w:p w14:paraId="0B824E20" w14:textId="2CC6C06E" w:rsidR="005D0C4F" w:rsidRPr="00721A4F" w:rsidRDefault="00003A57" w:rsidP="00B77510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U</w:t>
      </w:r>
      <w:r w:rsidR="005D0C4F" w:rsidRPr="00721A4F">
        <w:rPr>
          <w:b w:val="0"/>
          <w:sz w:val="24"/>
          <w:szCs w:val="24"/>
          <w:u w:val="none"/>
        </w:rPr>
        <w:t>veďte název</w:t>
      </w:r>
      <w:r w:rsidR="006C5E69" w:rsidRPr="00721A4F">
        <w:rPr>
          <w:b w:val="0"/>
          <w:sz w:val="24"/>
          <w:szCs w:val="24"/>
          <w:u w:val="none"/>
        </w:rPr>
        <w:t xml:space="preserve"> laboratoře</w:t>
      </w:r>
      <w:r w:rsidR="006821E9" w:rsidRPr="00721A4F">
        <w:rPr>
          <w:b w:val="0"/>
          <w:sz w:val="24"/>
          <w:szCs w:val="24"/>
          <w:u w:val="none"/>
        </w:rPr>
        <w:t xml:space="preserve"> (</w:t>
      </w:r>
      <w:r w:rsidR="00441362">
        <w:rPr>
          <w:b w:val="0"/>
          <w:sz w:val="24"/>
          <w:szCs w:val="24"/>
          <w:u w:val="none"/>
        </w:rPr>
        <w:t>objekt akreditace</w:t>
      </w:r>
      <w:r w:rsidR="006821E9" w:rsidRPr="00721A4F">
        <w:rPr>
          <w:b w:val="0"/>
          <w:sz w:val="24"/>
          <w:szCs w:val="24"/>
          <w:u w:val="none"/>
        </w:rPr>
        <w:t xml:space="preserve">), </w:t>
      </w:r>
      <w:r w:rsidRPr="00721A4F">
        <w:rPr>
          <w:b w:val="0"/>
          <w:sz w:val="24"/>
          <w:szCs w:val="24"/>
          <w:u w:val="none"/>
        </w:rPr>
        <w:t>ve které</w:t>
      </w:r>
      <w:r w:rsidR="006821E9" w:rsidRPr="00721A4F">
        <w:rPr>
          <w:b w:val="0"/>
          <w:sz w:val="24"/>
          <w:szCs w:val="24"/>
          <w:u w:val="none"/>
        </w:rPr>
        <w:t xml:space="preserve"> jsou prováděny zkoušky, které jsou předmětem akreditace.</w:t>
      </w:r>
      <w:r w:rsidR="00A92DCE" w:rsidRPr="00721A4F">
        <w:rPr>
          <w:b w:val="0"/>
          <w:sz w:val="24"/>
          <w:szCs w:val="24"/>
          <w:u w:val="none"/>
        </w:rPr>
        <w:t xml:space="preserve"> Tento název </w:t>
      </w:r>
      <w:r w:rsidR="00441362" w:rsidRPr="00441362">
        <w:rPr>
          <w:b w:val="0"/>
          <w:sz w:val="24"/>
          <w:szCs w:val="24"/>
          <w:u w:val="none"/>
        </w:rPr>
        <w:t xml:space="preserve">musí být </w:t>
      </w:r>
      <w:r w:rsidR="00A92DCE" w:rsidRPr="00721A4F">
        <w:rPr>
          <w:b w:val="0"/>
          <w:sz w:val="24"/>
          <w:szCs w:val="24"/>
          <w:u w:val="none"/>
        </w:rPr>
        <w:t xml:space="preserve">v souladu s organizačním členěním subjektu </w:t>
      </w:r>
      <w:r w:rsidR="00CD448F" w:rsidRPr="00721A4F">
        <w:rPr>
          <w:b w:val="0"/>
          <w:sz w:val="24"/>
          <w:szCs w:val="24"/>
          <w:u w:val="none"/>
        </w:rPr>
        <w:t>posuzování shody.</w:t>
      </w:r>
    </w:p>
    <w:p w14:paraId="20FBD9D3" w14:textId="77777777" w:rsidR="004F63B8" w:rsidRPr="00B77510" w:rsidRDefault="00347DD0" w:rsidP="006A7807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 xml:space="preserve">Adresa </w:t>
      </w:r>
      <w:r w:rsidR="006B01A1" w:rsidRPr="00B77510">
        <w:rPr>
          <w:sz w:val="24"/>
          <w:szCs w:val="24"/>
          <w:u w:val="none"/>
        </w:rPr>
        <w:t>zkušební laboratoře</w:t>
      </w:r>
    </w:p>
    <w:p w14:paraId="78E02FF7" w14:textId="5FD10BFC" w:rsidR="00347DD0" w:rsidRPr="00721A4F" w:rsidRDefault="006B01A1" w:rsidP="00B77510">
      <w:pPr>
        <w:pStyle w:val="1"/>
        <w:ind w:left="0" w:firstLine="0"/>
        <w:jc w:val="both"/>
        <w:rPr>
          <w:b w:val="0"/>
          <w:sz w:val="24"/>
          <w:szCs w:val="24"/>
        </w:rPr>
      </w:pPr>
      <w:r w:rsidRPr="00721A4F">
        <w:rPr>
          <w:b w:val="0"/>
          <w:sz w:val="24"/>
          <w:szCs w:val="24"/>
          <w:u w:val="none"/>
        </w:rPr>
        <w:t xml:space="preserve">Uveďte adresu </w:t>
      </w:r>
      <w:r w:rsidR="00911C14" w:rsidRPr="00911C14">
        <w:rPr>
          <w:b w:val="0"/>
          <w:sz w:val="24"/>
          <w:szCs w:val="24"/>
          <w:u w:val="none"/>
        </w:rPr>
        <w:t>objektu akreditace</w:t>
      </w:r>
      <w:r w:rsidRPr="00721A4F">
        <w:rPr>
          <w:b w:val="0"/>
          <w:sz w:val="24"/>
          <w:szCs w:val="24"/>
          <w:u w:val="none"/>
        </w:rPr>
        <w:t>.</w:t>
      </w:r>
    </w:p>
    <w:p w14:paraId="4B9D1F66" w14:textId="77777777" w:rsidR="004F63B8" w:rsidRPr="00B77510" w:rsidRDefault="0063520E" w:rsidP="006A7807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>Pracoviště zkušební laboratoře</w:t>
      </w:r>
    </w:p>
    <w:p w14:paraId="65CA71E1" w14:textId="0E7613A1" w:rsidR="000049DA" w:rsidRPr="00346CA1" w:rsidRDefault="0063520E" w:rsidP="00B77510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 xml:space="preserve">Uveďte </w:t>
      </w:r>
      <w:r w:rsidR="006E34E5" w:rsidRPr="00721A4F">
        <w:rPr>
          <w:b w:val="0"/>
          <w:sz w:val="24"/>
          <w:szCs w:val="24"/>
          <w:u w:val="none"/>
        </w:rPr>
        <w:t>všechna sv</w:t>
      </w:r>
      <w:r w:rsidR="0035432C" w:rsidRPr="00721A4F">
        <w:rPr>
          <w:b w:val="0"/>
          <w:sz w:val="24"/>
          <w:szCs w:val="24"/>
          <w:u w:val="none"/>
        </w:rPr>
        <w:t>á</w:t>
      </w:r>
      <w:r w:rsidR="006E34E5" w:rsidRPr="00721A4F">
        <w:rPr>
          <w:b w:val="0"/>
          <w:sz w:val="24"/>
          <w:szCs w:val="24"/>
          <w:u w:val="none"/>
        </w:rPr>
        <w:t xml:space="preserve"> pracoviště včetně kontaktních a</w:t>
      </w:r>
      <w:r w:rsidR="00346CA1">
        <w:rPr>
          <w:b w:val="0"/>
          <w:sz w:val="24"/>
          <w:szCs w:val="24"/>
          <w:u w:val="none"/>
        </w:rPr>
        <w:t> </w:t>
      </w:r>
      <w:r w:rsidR="006E34E5" w:rsidRPr="00721A4F">
        <w:rPr>
          <w:b w:val="0"/>
          <w:sz w:val="24"/>
          <w:szCs w:val="24"/>
          <w:u w:val="none"/>
        </w:rPr>
        <w:t>odběrových míst, uvedené údaje musí odpovídat organizační struktuře laboratoře.</w:t>
      </w:r>
      <w:r w:rsidR="0035432C" w:rsidRPr="00721A4F">
        <w:rPr>
          <w:b w:val="0"/>
          <w:sz w:val="24"/>
          <w:szCs w:val="24"/>
          <w:u w:val="none"/>
        </w:rPr>
        <w:t xml:space="preserve"> </w:t>
      </w:r>
      <w:r w:rsidR="00911C14">
        <w:rPr>
          <w:b w:val="0"/>
          <w:sz w:val="24"/>
          <w:szCs w:val="24"/>
          <w:u w:val="none"/>
        </w:rPr>
        <w:t xml:space="preserve">Pracoviště se číslují nepřerušenou řadou čísel, přičemž číslo pracoviště není nutno navazovat na organizační členění laboratoře, slouží pro orientaci v příloze osvědčení o akreditaci. </w:t>
      </w:r>
      <w:r w:rsidR="0035432C" w:rsidRPr="00721A4F">
        <w:rPr>
          <w:b w:val="0"/>
          <w:sz w:val="24"/>
          <w:szCs w:val="24"/>
          <w:u w:val="none"/>
        </w:rPr>
        <w:t>Pokud má l</w:t>
      </w:r>
      <w:r w:rsidR="008861E6" w:rsidRPr="00721A4F">
        <w:rPr>
          <w:b w:val="0"/>
          <w:sz w:val="24"/>
          <w:szCs w:val="24"/>
          <w:u w:val="none"/>
        </w:rPr>
        <w:t xml:space="preserve">aboratoř pouze jedno pracoviště, pracoviště se neuvádí. Pracovištěm je myšlena část laboratoře, kde jsou prováděny akreditované zkoušky. </w:t>
      </w:r>
      <w:r w:rsidR="00B6043D" w:rsidRPr="00721A4F">
        <w:rPr>
          <w:b w:val="0"/>
          <w:sz w:val="24"/>
          <w:szCs w:val="24"/>
          <w:u w:val="none"/>
        </w:rPr>
        <w:t>Kon</w:t>
      </w:r>
      <w:r w:rsidR="00C50DF0" w:rsidRPr="00721A4F">
        <w:rPr>
          <w:b w:val="0"/>
          <w:sz w:val="24"/>
          <w:szCs w:val="24"/>
          <w:u w:val="none"/>
        </w:rPr>
        <w:t>taktním a odběrovým místem je my</w:t>
      </w:r>
      <w:r w:rsidR="00B6043D" w:rsidRPr="00721A4F">
        <w:rPr>
          <w:b w:val="0"/>
          <w:sz w:val="24"/>
          <w:szCs w:val="24"/>
          <w:u w:val="none"/>
        </w:rPr>
        <w:t>šlena část laboratoře, kde je prováděn příjem vzorků</w:t>
      </w:r>
      <w:r w:rsidR="00C50DF0" w:rsidRPr="00721A4F">
        <w:rPr>
          <w:b w:val="0"/>
          <w:sz w:val="24"/>
          <w:szCs w:val="24"/>
          <w:u w:val="none"/>
        </w:rPr>
        <w:t xml:space="preserve"> od zákazníků a/nebo je sídlem skupiny vzorkařů</w:t>
      </w:r>
      <w:r w:rsidR="003C6009" w:rsidRPr="00721A4F">
        <w:rPr>
          <w:b w:val="0"/>
          <w:sz w:val="24"/>
          <w:szCs w:val="24"/>
          <w:u w:val="none"/>
        </w:rPr>
        <w:t xml:space="preserve">, kteří provádějí </w:t>
      </w:r>
      <w:r w:rsidR="00C50DF0" w:rsidRPr="00721A4F">
        <w:rPr>
          <w:b w:val="0"/>
          <w:sz w:val="24"/>
          <w:szCs w:val="24"/>
          <w:u w:val="none"/>
        </w:rPr>
        <w:t>analýzy mimo toto pracoviště.</w:t>
      </w:r>
      <w:r w:rsidR="007A04E0" w:rsidRPr="00721A4F">
        <w:rPr>
          <w:b w:val="0"/>
          <w:sz w:val="24"/>
          <w:szCs w:val="24"/>
          <w:u w:val="none"/>
        </w:rPr>
        <w:t xml:space="preserve"> </w:t>
      </w:r>
      <w:r w:rsidR="008748E5" w:rsidRPr="00721A4F">
        <w:rPr>
          <w:b w:val="0"/>
          <w:sz w:val="24"/>
          <w:szCs w:val="24"/>
          <w:u w:val="none"/>
        </w:rPr>
        <w:t>Rozlišení zkoušek prováděných na jednotli</w:t>
      </w:r>
      <w:r w:rsidR="007A410D" w:rsidRPr="00721A4F">
        <w:rPr>
          <w:b w:val="0"/>
          <w:sz w:val="24"/>
          <w:szCs w:val="24"/>
          <w:u w:val="none"/>
        </w:rPr>
        <w:t xml:space="preserve">vých pracovištích může </w:t>
      </w:r>
      <w:r w:rsidR="008748E5" w:rsidRPr="00721A4F">
        <w:rPr>
          <w:b w:val="0"/>
          <w:sz w:val="24"/>
          <w:szCs w:val="24"/>
          <w:u w:val="none"/>
        </w:rPr>
        <w:t xml:space="preserve">být </w:t>
      </w:r>
      <w:r w:rsidR="007A410D" w:rsidRPr="00721A4F">
        <w:rPr>
          <w:b w:val="0"/>
          <w:sz w:val="24"/>
          <w:szCs w:val="24"/>
          <w:u w:val="none"/>
        </w:rPr>
        <w:t>zapsáno</w:t>
      </w:r>
      <w:r w:rsidR="008748E5" w:rsidRPr="00721A4F">
        <w:rPr>
          <w:b w:val="0"/>
          <w:sz w:val="24"/>
          <w:szCs w:val="24"/>
          <w:u w:val="none"/>
        </w:rPr>
        <w:t xml:space="preserve"> buď uvedením</w:t>
      </w:r>
      <w:r w:rsidR="007A410D" w:rsidRPr="00721A4F">
        <w:rPr>
          <w:b w:val="0"/>
          <w:sz w:val="24"/>
          <w:szCs w:val="24"/>
          <w:u w:val="none"/>
        </w:rPr>
        <w:t xml:space="preserve"> seznamu příslušných zkoušek vždy pod </w:t>
      </w:r>
      <w:r w:rsidR="006A7FB2" w:rsidRPr="00721A4F">
        <w:rPr>
          <w:b w:val="0"/>
          <w:sz w:val="24"/>
          <w:szCs w:val="24"/>
          <w:u w:val="none"/>
        </w:rPr>
        <w:t xml:space="preserve">označením </w:t>
      </w:r>
      <w:r w:rsidR="006117E0" w:rsidRPr="00721A4F">
        <w:rPr>
          <w:b w:val="0"/>
          <w:sz w:val="24"/>
          <w:szCs w:val="24"/>
          <w:u w:val="none"/>
        </w:rPr>
        <w:t>odpovídající</w:t>
      </w:r>
      <w:r w:rsidR="006A7FB2" w:rsidRPr="00721A4F">
        <w:rPr>
          <w:b w:val="0"/>
          <w:sz w:val="24"/>
          <w:szCs w:val="24"/>
          <w:u w:val="none"/>
        </w:rPr>
        <w:t xml:space="preserve">ho pracoviště </w:t>
      </w:r>
      <w:r w:rsidR="007A410D" w:rsidRPr="00721A4F">
        <w:rPr>
          <w:b w:val="0"/>
          <w:sz w:val="24"/>
          <w:szCs w:val="24"/>
          <w:u w:val="none"/>
        </w:rPr>
        <w:t xml:space="preserve">nebo </w:t>
      </w:r>
      <w:r w:rsidR="00EC18D2" w:rsidRPr="00721A4F">
        <w:rPr>
          <w:b w:val="0"/>
          <w:sz w:val="24"/>
          <w:szCs w:val="24"/>
          <w:u w:val="none"/>
        </w:rPr>
        <w:t>označením zkoušek indexem</w:t>
      </w:r>
      <w:r w:rsidR="00C41F4C" w:rsidRPr="00721A4F">
        <w:rPr>
          <w:b w:val="0"/>
          <w:sz w:val="24"/>
          <w:szCs w:val="24"/>
          <w:u w:val="none"/>
        </w:rPr>
        <w:t xml:space="preserve"> obsahujícím čísla pracovišť ve sloupci </w:t>
      </w:r>
      <w:r w:rsidR="004F63B8">
        <w:rPr>
          <w:b w:val="0"/>
          <w:sz w:val="24"/>
          <w:szCs w:val="24"/>
          <w:u w:val="none"/>
        </w:rPr>
        <w:t>„</w:t>
      </w:r>
      <w:r w:rsidR="00C41F4C" w:rsidRPr="00721A4F">
        <w:rPr>
          <w:sz w:val="24"/>
          <w:szCs w:val="24"/>
          <w:u w:val="none"/>
        </w:rPr>
        <w:t>Pořadové číslo</w:t>
      </w:r>
      <w:r w:rsidR="0083176B">
        <w:rPr>
          <w:sz w:val="24"/>
          <w:szCs w:val="24"/>
          <w:u w:val="none"/>
        </w:rPr>
        <w:t>“</w:t>
      </w:r>
      <w:r w:rsidR="005D576C" w:rsidRPr="00721A4F">
        <w:rPr>
          <w:b w:val="0"/>
          <w:i/>
          <w:sz w:val="24"/>
          <w:szCs w:val="24"/>
          <w:u w:val="none"/>
        </w:rPr>
        <w:t xml:space="preserve"> </w:t>
      </w:r>
      <w:r w:rsidR="005D576C" w:rsidRPr="00721A4F">
        <w:rPr>
          <w:b w:val="0"/>
          <w:sz w:val="24"/>
          <w:szCs w:val="24"/>
          <w:u w:val="none"/>
        </w:rPr>
        <w:t>zkoušky</w:t>
      </w:r>
      <w:r w:rsidR="00423D48" w:rsidRPr="00721A4F">
        <w:rPr>
          <w:sz w:val="24"/>
          <w:szCs w:val="24"/>
          <w:u w:val="none"/>
          <w:vertAlign w:val="superscript"/>
        </w:rPr>
        <w:t>1)</w:t>
      </w:r>
      <w:r w:rsidR="00423D48" w:rsidRPr="00346CA1">
        <w:rPr>
          <w:b w:val="0"/>
          <w:sz w:val="24"/>
          <w:szCs w:val="24"/>
          <w:u w:val="none"/>
        </w:rPr>
        <w:t>.</w:t>
      </w:r>
    </w:p>
    <w:p w14:paraId="227FBF2C" w14:textId="77777777" w:rsidR="0083176B" w:rsidRPr="00B77510" w:rsidRDefault="003C6009" w:rsidP="006A7807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>Rozsah činnosti (text kurzivou)</w:t>
      </w:r>
    </w:p>
    <w:p w14:paraId="19D5CD2F" w14:textId="0C5C051B" w:rsidR="003C6009" w:rsidRPr="00721A4F" w:rsidRDefault="003C6009" w:rsidP="00B77510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 xml:space="preserve">Vyberte </w:t>
      </w:r>
      <w:r w:rsidR="003229D5" w:rsidRPr="00721A4F">
        <w:rPr>
          <w:b w:val="0"/>
          <w:sz w:val="24"/>
          <w:szCs w:val="24"/>
          <w:u w:val="none"/>
        </w:rPr>
        <w:t>vhodné po</w:t>
      </w:r>
      <w:r w:rsidR="00C960FA" w:rsidRPr="00721A4F">
        <w:rPr>
          <w:b w:val="0"/>
          <w:sz w:val="24"/>
          <w:szCs w:val="24"/>
          <w:u w:val="none"/>
        </w:rPr>
        <w:t>ložky dle požadavků, které mají být posuzovány.</w:t>
      </w:r>
      <w:r w:rsidR="00530D46" w:rsidRPr="00721A4F">
        <w:rPr>
          <w:b w:val="0"/>
          <w:sz w:val="24"/>
          <w:szCs w:val="24"/>
          <w:u w:val="none"/>
        </w:rPr>
        <w:t xml:space="preserve"> Nehodící se vymažte.</w:t>
      </w:r>
      <w:r w:rsidR="001F4B24">
        <w:rPr>
          <w:b w:val="0"/>
          <w:sz w:val="24"/>
          <w:szCs w:val="24"/>
          <w:u w:val="none"/>
        </w:rPr>
        <w:t xml:space="preserve"> </w:t>
      </w:r>
    </w:p>
    <w:p w14:paraId="3A2D4184" w14:textId="77777777" w:rsidR="00311496" w:rsidRPr="0030234D" w:rsidRDefault="00D5388F" w:rsidP="00DD2C93">
      <w:pPr>
        <w:pStyle w:val="1"/>
        <w:keepNext/>
        <w:spacing w:before="240"/>
        <w:ind w:left="0" w:firstLine="0"/>
        <w:jc w:val="both"/>
        <w:rPr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lastRenderedPageBreak/>
        <w:t>Z</w:t>
      </w:r>
      <w:r w:rsidR="00311496" w:rsidRPr="00B77510">
        <w:rPr>
          <w:sz w:val="24"/>
          <w:szCs w:val="24"/>
          <w:u w:val="none"/>
        </w:rPr>
        <w:t>koušky</w:t>
      </w:r>
    </w:p>
    <w:p w14:paraId="75373CB1" w14:textId="6845DD6F" w:rsidR="008C542D" w:rsidRPr="00721A4F" w:rsidRDefault="00F70623" w:rsidP="006A7807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b w:val="0"/>
          <w:sz w:val="24"/>
          <w:szCs w:val="24"/>
          <w:u w:val="none"/>
        </w:rPr>
        <w:t>Ve sloupci</w:t>
      </w:r>
      <w:r w:rsidRPr="00B77510">
        <w:rPr>
          <w:sz w:val="24"/>
          <w:szCs w:val="24"/>
          <w:u w:val="none"/>
        </w:rPr>
        <w:t xml:space="preserve"> „</w:t>
      </w:r>
      <w:r w:rsidR="008C542D" w:rsidRPr="00B77510">
        <w:rPr>
          <w:sz w:val="24"/>
          <w:szCs w:val="24"/>
          <w:u w:val="none"/>
        </w:rPr>
        <w:t>Pořadové číslo</w:t>
      </w:r>
      <w:r w:rsidRPr="00B77510">
        <w:rPr>
          <w:sz w:val="24"/>
          <w:szCs w:val="24"/>
          <w:u w:val="none"/>
        </w:rPr>
        <w:t>“</w:t>
      </w:r>
      <w:r>
        <w:rPr>
          <w:b w:val="0"/>
          <w:sz w:val="24"/>
          <w:szCs w:val="24"/>
          <w:u w:val="none"/>
        </w:rPr>
        <w:t xml:space="preserve"> u</w:t>
      </w:r>
      <w:r w:rsidR="003B6E47" w:rsidRPr="00721A4F">
        <w:rPr>
          <w:b w:val="0"/>
          <w:sz w:val="24"/>
          <w:szCs w:val="24"/>
          <w:u w:val="none"/>
        </w:rPr>
        <w:t xml:space="preserve">veďte vzestupně čísla zkoušek. </w:t>
      </w:r>
      <w:r w:rsidR="00B035FA" w:rsidRPr="00721A4F">
        <w:rPr>
          <w:b w:val="0"/>
          <w:sz w:val="24"/>
          <w:szCs w:val="24"/>
          <w:u w:val="none"/>
        </w:rPr>
        <w:t xml:space="preserve">V případě, že chcete číselnou řadu přerušit, nepoužitá čísla označte </w:t>
      </w:r>
      <w:r w:rsidR="008C3C64" w:rsidRPr="00721A4F">
        <w:rPr>
          <w:b w:val="0"/>
          <w:sz w:val="24"/>
          <w:szCs w:val="24"/>
          <w:u w:val="none"/>
        </w:rPr>
        <w:t xml:space="preserve">ve </w:t>
      </w:r>
      <w:r w:rsidR="00E0772B" w:rsidRPr="00721A4F">
        <w:rPr>
          <w:b w:val="0"/>
          <w:sz w:val="24"/>
          <w:szCs w:val="24"/>
          <w:u w:val="none"/>
        </w:rPr>
        <w:t xml:space="preserve">vedlejším </w:t>
      </w:r>
      <w:r w:rsidR="008C3C64" w:rsidRPr="00721A4F">
        <w:rPr>
          <w:b w:val="0"/>
          <w:sz w:val="24"/>
          <w:szCs w:val="24"/>
          <w:u w:val="none"/>
        </w:rPr>
        <w:t xml:space="preserve">sloupci </w:t>
      </w:r>
      <w:r>
        <w:rPr>
          <w:b w:val="0"/>
          <w:sz w:val="24"/>
          <w:szCs w:val="24"/>
          <w:u w:val="none"/>
        </w:rPr>
        <w:t>„</w:t>
      </w:r>
      <w:r w:rsidR="008C3C64" w:rsidRPr="00721A4F">
        <w:rPr>
          <w:sz w:val="24"/>
          <w:szCs w:val="24"/>
          <w:u w:val="none"/>
        </w:rPr>
        <w:t>Přesný název postupu</w:t>
      </w:r>
      <w:r>
        <w:rPr>
          <w:sz w:val="24"/>
          <w:szCs w:val="24"/>
          <w:u w:val="none"/>
        </w:rPr>
        <w:t>“</w:t>
      </w:r>
      <w:r w:rsidR="008C3C64" w:rsidRPr="00721A4F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slovem</w:t>
      </w:r>
      <w:r w:rsidR="00B035FA" w:rsidRPr="00721A4F">
        <w:rPr>
          <w:b w:val="0"/>
          <w:sz w:val="24"/>
          <w:szCs w:val="24"/>
          <w:u w:val="none"/>
        </w:rPr>
        <w:t xml:space="preserve"> Neobsazeno</w:t>
      </w:r>
      <w:r w:rsidR="00423D48" w:rsidRPr="00721A4F">
        <w:rPr>
          <w:sz w:val="24"/>
          <w:szCs w:val="24"/>
          <w:u w:val="none"/>
          <w:vertAlign w:val="superscript"/>
        </w:rPr>
        <w:t>2)</w:t>
      </w:r>
      <w:r w:rsidR="00B035FA" w:rsidRPr="00721A4F">
        <w:rPr>
          <w:b w:val="0"/>
          <w:sz w:val="24"/>
          <w:szCs w:val="24"/>
          <w:u w:val="none"/>
        </w:rPr>
        <w:t>.</w:t>
      </w:r>
      <w:r w:rsidR="008C3C64" w:rsidRPr="00721A4F">
        <w:rPr>
          <w:b w:val="0"/>
          <w:sz w:val="24"/>
          <w:szCs w:val="24"/>
          <w:u w:val="none"/>
        </w:rPr>
        <w:t xml:space="preserve"> </w:t>
      </w:r>
      <w:r w:rsidR="00B92633" w:rsidRPr="00721A4F">
        <w:rPr>
          <w:b w:val="0"/>
          <w:sz w:val="24"/>
          <w:szCs w:val="24"/>
          <w:u w:val="none"/>
        </w:rPr>
        <w:t xml:space="preserve">Ve sloupci </w:t>
      </w:r>
      <w:r w:rsidR="00081476" w:rsidRPr="00B77510">
        <w:rPr>
          <w:sz w:val="24"/>
          <w:szCs w:val="24"/>
          <w:u w:val="none"/>
        </w:rPr>
        <w:t>„P</w:t>
      </w:r>
      <w:r w:rsidR="00B92633" w:rsidRPr="00B77510">
        <w:rPr>
          <w:sz w:val="24"/>
          <w:szCs w:val="24"/>
          <w:u w:val="none"/>
        </w:rPr>
        <w:t>ořadové číslo</w:t>
      </w:r>
      <w:r w:rsidR="00081476">
        <w:rPr>
          <w:b w:val="0"/>
          <w:sz w:val="24"/>
          <w:szCs w:val="24"/>
          <w:u w:val="none"/>
        </w:rPr>
        <w:t>“</w:t>
      </w:r>
      <w:r w:rsidR="00B92633" w:rsidRPr="00721A4F">
        <w:rPr>
          <w:b w:val="0"/>
          <w:sz w:val="24"/>
          <w:szCs w:val="24"/>
          <w:u w:val="none"/>
        </w:rPr>
        <w:t xml:space="preserve"> lze v případě potřeby uvést * jako odkaz na poznámku 1 v případě, že jsou zkoušky prováděny mimo</w:t>
      </w:r>
      <w:r w:rsidR="00186D62" w:rsidRPr="00721A4F">
        <w:rPr>
          <w:b w:val="0"/>
          <w:sz w:val="24"/>
          <w:szCs w:val="24"/>
          <w:u w:val="none"/>
        </w:rPr>
        <w:t>/ i mimo</w:t>
      </w:r>
      <w:r w:rsidR="00B92633" w:rsidRPr="00721A4F">
        <w:rPr>
          <w:b w:val="0"/>
          <w:sz w:val="24"/>
          <w:szCs w:val="24"/>
          <w:u w:val="none"/>
        </w:rPr>
        <w:t xml:space="preserve"> stálé prostory laboratoře</w:t>
      </w:r>
      <w:r w:rsidR="00043B9D">
        <w:rPr>
          <w:b w:val="0"/>
          <w:sz w:val="24"/>
          <w:szCs w:val="24"/>
          <w:u w:val="none"/>
        </w:rPr>
        <w:t>.</w:t>
      </w:r>
    </w:p>
    <w:p w14:paraId="6320470A" w14:textId="13D7DB10" w:rsidR="00DD1F08" w:rsidRPr="00721A4F" w:rsidRDefault="00081476" w:rsidP="006A7807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b w:val="0"/>
          <w:sz w:val="24"/>
          <w:szCs w:val="24"/>
          <w:u w:val="none"/>
        </w:rPr>
        <w:t>Ve sloupci</w:t>
      </w:r>
      <w:r w:rsidRPr="00B77510">
        <w:rPr>
          <w:sz w:val="24"/>
          <w:szCs w:val="24"/>
          <w:u w:val="none"/>
        </w:rPr>
        <w:t xml:space="preserve"> „</w:t>
      </w:r>
      <w:r w:rsidR="00D5388F" w:rsidRPr="00B77510">
        <w:rPr>
          <w:sz w:val="24"/>
          <w:szCs w:val="24"/>
          <w:u w:val="none"/>
        </w:rPr>
        <w:t>Přesný název zkušebního postupu</w:t>
      </w:r>
      <w:r w:rsidR="00920AEF">
        <w:rPr>
          <w:sz w:val="24"/>
          <w:szCs w:val="24"/>
          <w:u w:val="none"/>
        </w:rPr>
        <w:t xml:space="preserve"> </w:t>
      </w:r>
      <w:r w:rsidR="00D5388F" w:rsidRPr="00B77510">
        <w:rPr>
          <w:sz w:val="24"/>
          <w:szCs w:val="24"/>
          <w:u w:val="none"/>
        </w:rPr>
        <w:t>/</w:t>
      </w:r>
      <w:r w:rsidR="00920AEF">
        <w:rPr>
          <w:sz w:val="24"/>
          <w:szCs w:val="24"/>
          <w:u w:val="none"/>
        </w:rPr>
        <w:t xml:space="preserve"> </w:t>
      </w:r>
      <w:r w:rsidR="00D5388F" w:rsidRPr="00B77510">
        <w:rPr>
          <w:sz w:val="24"/>
          <w:szCs w:val="24"/>
          <w:u w:val="none"/>
        </w:rPr>
        <w:t>metody</w:t>
      </w:r>
      <w:r w:rsidR="0069499C" w:rsidRPr="00DD2C93">
        <w:rPr>
          <w:sz w:val="24"/>
          <w:szCs w:val="24"/>
          <w:u w:val="none"/>
        </w:rPr>
        <w:t>“</w:t>
      </w:r>
      <w:r w:rsidR="0095019D" w:rsidRPr="00DD2C93">
        <w:rPr>
          <w:sz w:val="24"/>
          <w:szCs w:val="24"/>
          <w:u w:val="none"/>
        </w:rPr>
        <w:t xml:space="preserve"> </w:t>
      </w:r>
      <w:r w:rsidR="0069499C">
        <w:rPr>
          <w:b w:val="0"/>
          <w:sz w:val="24"/>
          <w:szCs w:val="24"/>
          <w:u w:val="none"/>
        </w:rPr>
        <w:t>u</w:t>
      </w:r>
      <w:r w:rsidR="00B25131" w:rsidRPr="00721A4F">
        <w:rPr>
          <w:b w:val="0"/>
          <w:sz w:val="24"/>
          <w:szCs w:val="24"/>
          <w:u w:val="none"/>
        </w:rPr>
        <w:t>veďte identifikaci zkoušky</w:t>
      </w:r>
      <w:r w:rsidR="002E737C" w:rsidRPr="00721A4F">
        <w:rPr>
          <w:b w:val="0"/>
          <w:sz w:val="24"/>
          <w:szCs w:val="24"/>
          <w:u w:val="none"/>
        </w:rPr>
        <w:t>, která obsahuje</w:t>
      </w:r>
      <w:r w:rsidR="004A22D8" w:rsidRPr="00721A4F">
        <w:rPr>
          <w:b w:val="0"/>
          <w:sz w:val="24"/>
          <w:szCs w:val="24"/>
          <w:u w:val="none"/>
        </w:rPr>
        <w:t>:</w:t>
      </w:r>
      <w:r w:rsidR="002E737C" w:rsidRPr="00721A4F">
        <w:rPr>
          <w:b w:val="0"/>
          <w:sz w:val="24"/>
          <w:szCs w:val="24"/>
          <w:u w:val="none"/>
        </w:rPr>
        <w:t xml:space="preserve"> </w:t>
      </w:r>
    </w:p>
    <w:p w14:paraId="68522478" w14:textId="4501D427" w:rsidR="00D5388F" w:rsidRPr="00721A4F" w:rsidRDefault="00671767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95019D">
        <w:rPr>
          <w:b w:val="0"/>
          <w:sz w:val="24"/>
          <w:szCs w:val="24"/>
          <w:u w:val="none"/>
        </w:rPr>
        <w:t>N</w:t>
      </w:r>
      <w:r w:rsidR="002E737C" w:rsidRPr="00721A4F">
        <w:rPr>
          <w:b w:val="0"/>
          <w:sz w:val="24"/>
          <w:szCs w:val="24"/>
          <w:u w:val="none"/>
        </w:rPr>
        <w:t>ázev prováděné činnosti (</w:t>
      </w:r>
      <w:r w:rsidR="00F6656C" w:rsidRPr="00721A4F">
        <w:rPr>
          <w:b w:val="0"/>
          <w:sz w:val="24"/>
          <w:szCs w:val="24"/>
          <w:u w:val="none"/>
        </w:rPr>
        <w:t xml:space="preserve">např. </w:t>
      </w:r>
      <w:r w:rsidR="002E737C" w:rsidRPr="00721A4F">
        <w:rPr>
          <w:b w:val="0"/>
          <w:sz w:val="24"/>
          <w:szCs w:val="24"/>
          <w:u w:val="none"/>
        </w:rPr>
        <w:t xml:space="preserve">měření, stanovení, detekce, průkaz přítomnosti, </w:t>
      </w:r>
      <w:r w:rsidRPr="00721A4F">
        <w:rPr>
          <w:b w:val="0"/>
          <w:sz w:val="24"/>
          <w:szCs w:val="24"/>
          <w:u w:val="none"/>
        </w:rPr>
        <w:t>zjiš</w:t>
      </w:r>
      <w:r w:rsidR="00F6656C" w:rsidRPr="00721A4F">
        <w:rPr>
          <w:b w:val="0"/>
          <w:sz w:val="24"/>
          <w:szCs w:val="24"/>
          <w:u w:val="none"/>
        </w:rPr>
        <w:t>ťování</w:t>
      </w:r>
      <w:r w:rsidRPr="00721A4F">
        <w:rPr>
          <w:b w:val="0"/>
          <w:sz w:val="24"/>
          <w:szCs w:val="24"/>
          <w:u w:val="none"/>
        </w:rPr>
        <w:t>)</w:t>
      </w:r>
      <w:r w:rsidR="00F6656C" w:rsidRPr="00721A4F">
        <w:rPr>
          <w:b w:val="0"/>
          <w:sz w:val="24"/>
          <w:szCs w:val="24"/>
          <w:u w:val="none"/>
        </w:rPr>
        <w:t>,</w:t>
      </w:r>
    </w:p>
    <w:p w14:paraId="324E07A1" w14:textId="6DA42076" w:rsidR="00671767" w:rsidRPr="00721A4F" w:rsidRDefault="00671767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95019D">
        <w:rPr>
          <w:b w:val="0"/>
          <w:sz w:val="24"/>
          <w:szCs w:val="24"/>
          <w:u w:val="none"/>
        </w:rPr>
        <w:t>M</w:t>
      </w:r>
      <w:r w:rsidRPr="00721A4F">
        <w:rPr>
          <w:b w:val="0"/>
          <w:sz w:val="24"/>
          <w:szCs w:val="24"/>
          <w:u w:val="none"/>
        </w:rPr>
        <w:t>ěřenou veličinu</w:t>
      </w:r>
      <w:r w:rsidR="00FB0726" w:rsidRPr="00721A4F">
        <w:rPr>
          <w:b w:val="0"/>
          <w:sz w:val="24"/>
          <w:szCs w:val="24"/>
          <w:u w:val="none"/>
        </w:rPr>
        <w:t>/parametr/ ukazatel (na</w:t>
      </w:r>
      <w:r w:rsidR="00F6656C" w:rsidRPr="00721A4F">
        <w:rPr>
          <w:b w:val="0"/>
          <w:sz w:val="24"/>
          <w:szCs w:val="24"/>
          <w:u w:val="none"/>
        </w:rPr>
        <w:t>př. vibrace, hliník, sinice, tep</w:t>
      </w:r>
      <w:r w:rsidR="00FB0726" w:rsidRPr="00721A4F">
        <w:rPr>
          <w:b w:val="0"/>
          <w:sz w:val="24"/>
          <w:szCs w:val="24"/>
          <w:u w:val="none"/>
        </w:rPr>
        <w:t>lota</w:t>
      </w:r>
      <w:r w:rsidR="00F6656C" w:rsidRPr="00721A4F">
        <w:rPr>
          <w:b w:val="0"/>
          <w:sz w:val="24"/>
          <w:szCs w:val="24"/>
          <w:u w:val="none"/>
        </w:rPr>
        <w:t>)</w:t>
      </w:r>
      <w:r w:rsidR="000E14B6" w:rsidRPr="00721A4F">
        <w:rPr>
          <w:b w:val="0"/>
          <w:sz w:val="24"/>
          <w:szCs w:val="24"/>
          <w:u w:val="none"/>
        </w:rPr>
        <w:t>. Pokud se jednou metodou analyzuje</w:t>
      </w:r>
      <w:r w:rsidR="009729E8">
        <w:rPr>
          <w:b w:val="0"/>
          <w:sz w:val="24"/>
          <w:szCs w:val="24"/>
          <w:u w:val="none"/>
        </w:rPr>
        <w:t>/stanovuje</w:t>
      </w:r>
      <w:r w:rsidR="009729E8" w:rsidRPr="00721A4F">
        <w:rPr>
          <w:b w:val="0"/>
          <w:sz w:val="24"/>
          <w:szCs w:val="24"/>
          <w:u w:val="none"/>
        </w:rPr>
        <w:t xml:space="preserve"> více </w:t>
      </w:r>
      <w:r w:rsidR="009729E8" w:rsidRPr="00B443E8">
        <w:rPr>
          <w:b w:val="0"/>
          <w:sz w:val="24"/>
          <w:szCs w:val="24"/>
          <w:u w:val="none"/>
        </w:rPr>
        <w:t>veličin/</w:t>
      </w:r>
      <w:r w:rsidR="000E14B6" w:rsidRPr="00721A4F">
        <w:rPr>
          <w:b w:val="0"/>
          <w:sz w:val="24"/>
          <w:szCs w:val="24"/>
          <w:u w:val="none"/>
        </w:rPr>
        <w:t>parametrů</w:t>
      </w:r>
      <w:r w:rsidR="00D35926" w:rsidRPr="00B443E8">
        <w:rPr>
          <w:b w:val="0"/>
          <w:sz w:val="24"/>
          <w:szCs w:val="24"/>
          <w:u w:val="none"/>
        </w:rPr>
        <w:t>/ukazatelů</w:t>
      </w:r>
      <w:r w:rsidR="00556F72" w:rsidRPr="00721A4F">
        <w:rPr>
          <w:b w:val="0"/>
          <w:sz w:val="24"/>
          <w:szCs w:val="24"/>
          <w:u w:val="none"/>
        </w:rPr>
        <w:t>, musí být všechny vyjmenovány přímo v</w:t>
      </w:r>
      <w:r w:rsidR="008942E9" w:rsidRPr="00721A4F">
        <w:rPr>
          <w:b w:val="0"/>
          <w:sz w:val="24"/>
          <w:szCs w:val="24"/>
          <w:u w:val="none"/>
        </w:rPr>
        <w:t> </w:t>
      </w:r>
      <w:r w:rsidR="00556F72" w:rsidRPr="00721A4F">
        <w:rPr>
          <w:b w:val="0"/>
          <w:sz w:val="24"/>
          <w:szCs w:val="24"/>
          <w:u w:val="none"/>
        </w:rPr>
        <w:t>tabulce</w:t>
      </w:r>
      <w:r w:rsidR="008942E9" w:rsidRPr="00721A4F">
        <w:rPr>
          <w:sz w:val="24"/>
          <w:szCs w:val="24"/>
          <w:u w:val="none"/>
          <w:vertAlign w:val="superscript"/>
        </w:rPr>
        <w:t>3)</w:t>
      </w:r>
      <w:r w:rsidR="00556F72" w:rsidRPr="00721A4F">
        <w:rPr>
          <w:b w:val="0"/>
          <w:sz w:val="24"/>
          <w:szCs w:val="24"/>
          <w:u w:val="none"/>
        </w:rPr>
        <w:t xml:space="preserve"> nebo v</w:t>
      </w:r>
      <w:r w:rsidR="00B145D6" w:rsidRPr="00721A4F">
        <w:rPr>
          <w:b w:val="0"/>
          <w:sz w:val="24"/>
          <w:szCs w:val="24"/>
          <w:u w:val="none"/>
        </w:rPr>
        <w:t> </w:t>
      </w:r>
      <w:r w:rsidR="00556F72" w:rsidRPr="00721A4F">
        <w:rPr>
          <w:b w:val="0"/>
          <w:sz w:val="24"/>
          <w:szCs w:val="24"/>
          <w:u w:val="none"/>
        </w:rPr>
        <w:t>poznámce</w:t>
      </w:r>
      <w:r w:rsidR="00B145D6" w:rsidRPr="00721A4F">
        <w:rPr>
          <w:b w:val="0"/>
          <w:sz w:val="24"/>
          <w:szCs w:val="24"/>
          <w:u w:val="none"/>
        </w:rPr>
        <w:t xml:space="preserve"> </w:t>
      </w:r>
      <w:r w:rsidR="004A22D8" w:rsidRPr="00721A4F">
        <w:rPr>
          <w:b w:val="0"/>
          <w:sz w:val="24"/>
          <w:szCs w:val="24"/>
          <w:u w:val="none"/>
        </w:rPr>
        <w:t>spojené s tabulkou</w:t>
      </w:r>
      <w:r w:rsidR="00B145D6" w:rsidRPr="00721A4F">
        <w:rPr>
          <w:b w:val="0"/>
          <w:sz w:val="24"/>
          <w:szCs w:val="24"/>
          <w:u w:val="none"/>
        </w:rPr>
        <w:t xml:space="preserve"> odkazem</w:t>
      </w:r>
      <w:r w:rsidR="00E53CDB" w:rsidRPr="00721A4F">
        <w:rPr>
          <w:b w:val="0"/>
          <w:sz w:val="24"/>
          <w:szCs w:val="24"/>
          <w:u w:val="none"/>
        </w:rPr>
        <w:t>.</w:t>
      </w:r>
      <w:r w:rsidR="00B145D6" w:rsidRPr="00721A4F">
        <w:rPr>
          <w:b w:val="0"/>
          <w:sz w:val="24"/>
          <w:szCs w:val="24"/>
          <w:u w:val="none"/>
        </w:rPr>
        <w:t xml:space="preserve"> </w:t>
      </w:r>
      <w:r w:rsidR="00E53CDB" w:rsidRPr="00721A4F">
        <w:rPr>
          <w:b w:val="0"/>
          <w:sz w:val="24"/>
          <w:szCs w:val="24"/>
          <w:u w:val="none"/>
        </w:rPr>
        <w:t>V</w:t>
      </w:r>
      <w:r w:rsidR="00044444" w:rsidRPr="00721A4F">
        <w:rPr>
          <w:b w:val="0"/>
          <w:sz w:val="24"/>
          <w:szCs w:val="24"/>
          <w:u w:val="none"/>
        </w:rPr>
        <w:t>ý</w:t>
      </w:r>
      <w:r w:rsidR="00E53CDB" w:rsidRPr="00721A4F">
        <w:rPr>
          <w:b w:val="0"/>
          <w:sz w:val="24"/>
          <w:szCs w:val="24"/>
          <w:u w:val="none"/>
        </w:rPr>
        <w:t>j</w:t>
      </w:r>
      <w:r w:rsidR="00044444" w:rsidRPr="00721A4F">
        <w:rPr>
          <w:b w:val="0"/>
          <w:sz w:val="24"/>
          <w:szCs w:val="24"/>
          <w:u w:val="none"/>
        </w:rPr>
        <w:t>i</w:t>
      </w:r>
      <w:r w:rsidR="00E53CDB" w:rsidRPr="00721A4F">
        <w:rPr>
          <w:b w:val="0"/>
          <w:sz w:val="24"/>
          <w:szCs w:val="24"/>
          <w:u w:val="none"/>
        </w:rPr>
        <w:t>mkou z tohoto pravidla je stanovení neznámých látek (</w:t>
      </w:r>
      <w:r w:rsidR="00E17643" w:rsidRPr="00721A4F">
        <w:rPr>
          <w:b w:val="0"/>
          <w:sz w:val="24"/>
          <w:szCs w:val="24"/>
          <w:u w:val="none"/>
        </w:rPr>
        <w:t>tzv. necílový screening).</w:t>
      </w:r>
      <w:r w:rsidR="00FF650A" w:rsidRPr="00721A4F">
        <w:rPr>
          <w:b w:val="0"/>
          <w:sz w:val="24"/>
          <w:szCs w:val="24"/>
          <w:u w:val="none"/>
        </w:rPr>
        <w:t xml:space="preserve"> </w:t>
      </w:r>
      <w:r w:rsidR="00266349" w:rsidRPr="00721A4F">
        <w:rPr>
          <w:b w:val="0"/>
          <w:sz w:val="24"/>
          <w:szCs w:val="24"/>
          <w:u w:val="none"/>
        </w:rPr>
        <w:t xml:space="preserve">Pokud jsou některé parametry stanovovány </w:t>
      </w:r>
      <w:r w:rsidR="00FD4FE5" w:rsidRPr="00721A4F">
        <w:rPr>
          <w:b w:val="0"/>
          <w:sz w:val="24"/>
          <w:szCs w:val="24"/>
          <w:u w:val="none"/>
        </w:rPr>
        <w:t xml:space="preserve">pouze </w:t>
      </w:r>
      <w:r w:rsidR="00266349" w:rsidRPr="00721A4F">
        <w:rPr>
          <w:b w:val="0"/>
          <w:sz w:val="24"/>
          <w:szCs w:val="24"/>
          <w:u w:val="none"/>
        </w:rPr>
        <w:t xml:space="preserve">na vybraných předmětech zkoušení, </w:t>
      </w:r>
      <w:r w:rsidR="00FD4FE5" w:rsidRPr="00721A4F">
        <w:rPr>
          <w:b w:val="0"/>
          <w:sz w:val="24"/>
          <w:szCs w:val="24"/>
          <w:u w:val="none"/>
        </w:rPr>
        <w:t>musí to</w:t>
      </w:r>
      <w:r w:rsidR="00270F27" w:rsidRPr="00721A4F">
        <w:rPr>
          <w:b w:val="0"/>
          <w:sz w:val="24"/>
          <w:szCs w:val="24"/>
          <w:u w:val="none"/>
        </w:rPr>
        <w:t>to</w:t>
      </w:r>
      <w:r w:rsidR="00FD4FE5" w:rsidRPr="00721A4F">
        <w:rPr>
          <w:b w:val="0"/>
          <w:sz w:val="24"/>
          <w:szCs w:val="24"/>
          <w:u w:val="none"/>
        </w:rPr>
        <w:t xml:space="preserve"> být </w:t>
      </w:r>
      <w:r w:rsidR="00270F27" w:rsidRPr="00721A4F">
        <w:rPr>
          <w:b w:val="0"/>
          <w:sz w:val="24"/>
          <w:szCs w:val="24"/>
          <w:u w:val="none"/>
        </w:rPr>
        <w:t xml:space="preserve">jasně </w:t>
      </w:r>
      <w:r w:rsidR="00FD4FE5" w:rsidRPr="00721A4F">
        <w:rPr>
          <w:b w:val="0"/>
          <w:sz w:val="24"/>
          <w:szCs w:val="24"/>
          <w:u w:val="none"/>
        </w:rPr>
        <w:t>vyznačeno.</w:t>
      </w:r>
    </w:p>
    <w:p w14:paraId="768784E0" w14:textId="78D71F1C" w:rsidR="00EA126F" w:rsidRPr="00721A4F" w:rsidRDefault="00EA126F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D35926">
        <w:rPr>
          <w:b w:val="0"/>
          <w:sz w:val="24"/>
          <w:szCs w:val="24"/>
          <w:u w:val="none"/>
        </w:rPr>
        <w:t>P</w:t>
      </w:r>
      <w:r w:rsidRPr="00721A4F">
        <w:rPr>
          <w:b w:val="0"/>
          <w:sz w:val="24"/>
          <w:szCs w:val="24"/>
          <w:u w:val="none"/>
        </w:rPr>
        <w:t xml:space="preserve">rincip zkušební metody (např. metoda membránových filtrů, spektrofotometricky, gravimetricky, kultivačně, </w:t>
      </w:r>
      <w:r w:rsidR="00885E4A" w:rsidRPr="00721A4F">
        <w:rPr>
          <w:b w:val="0"/>
          <w:sz w:val="24"/>
          <w:szCs w:val="24"/>
          <w:u w:val="none"/>
        </w:rPr>
        <w:t xml:space="preserve">odporově, bez tlaku, </w:t>
      </w:r>
      <w:r w:rsidR="008800E1" w:rsidRPr="00721A4F">
        <w:rPr>
          <w:b w:val="0"/>
          <w:sz w:val="24"/>
          <w:szCs w:val="24"/>
          <w:u w:val="none"/>
        </w:rPr>
        <w:t>chromatograficky</w:t>
      </w:r>
      <w:r w:rsidR="00665203">
        <w:rPr>
          <w:b w:val="0"/>
          <w:sz w:val="24"/>
          <w:szCs w:val="24"/>
          <w:u w:val="none"/>
        </w:rPr>
        <w:t>, měření kyslíkovým číslem, mikroextrakcí tuhou fází, rovnovážnou metodou</w:t>
      </w:r>
      <w:r w:rsidR="00665203" w:rsidRPr="00721A4F">
        <w:rPr>
          <w:sz w:val="24"/>
          <w:szCs w:val="24"/>
          <w:u w:val="none"/>
          <w:vertAlign w:val="superscript"/>
        </w:rPr>
        <w:t>9)</w:t>
      </w:r>
      <w:r w:rsidR="008800E1" w:rsidRPr="00721A4F">
        <w:rPr>
          <w:b w:val="0"/>
          <w:sz w:val="24"/>
          <w:szCs w:val="24"/>
          <w:u w:val="none"/>
        </w:rPr>
        <w:t xml:space="preserve"> – včetně použitých detektorů např. ECD)</w:t>
      </w:r>
      <w:r w:rsidR="008942E9" w:rsidRPr="00721A4F">
        <w:rPr>
          <w:sz w:val="24"/>
          <w:szCs w:val="24"/>
          <w:u w:val="none"/>
          <w:vertAlign w:val="superscript"/>
        </w:rPr>
        <w:t>4)</w:t>
      </w:r>
      <w:r w:rsidR="008800E1" w:rsidRPr="00721A4F">
        <w:rPr>
          <w:b w:val="0"/>
          <w:sz w:val="24"/>
          <w:szCs w:val="24"/>
          <w:u w:val="none"/>
        </w:rPr>
        <w:t>.</w:t>
      </w:r>
      <w:r w:rsidR="00A5136E">
        <w:rPr>
          <w:b w:val="0"/>
          <w:sz w:val="24"/>
          <w:szCs w:val="24"/>
          <w:u w:val="none"/>
        </w:rPr>
        <w:t xml:space="preserve"> </w:t>
      </w:r>
      <w:r w:rsidR="00A5136E" w:rsidRPr="00A5136E">
        <w:rPr>
          <w:b w:val="0"/>
          <w:sz w:val="24"/>
          <w:szCs w:val="24"/>
          <w:u w:val="none"/>
        </w:rPr>
        <w:t xml:space="preserve">Rozdílné principy zkoušení nelze v rámci jednoho pořadového čísla zkoušky slučovat </w:t>
      </w:r>
      <w:r w:rsidR="00A5136E">
        <w:rPr>
          <w:sz w:val="24"/>
          <w:szCs w:val="24"/>
          <w:u w:val="none"/>
        </w:rPr>
        <w:t>variantně</w:t>
      </w:r>
      <w:r w:rsidR="00A5136E" w:rsidRPr="00A5136E">
        <w:rPr>
          <w:b w:val="0"/>
          <w:sz w:val="24"/>
          <w:szCs w:val="24"/>
          <w:u w:val="none"/>
        </w:rPr>
        <w:t xml:space="preserve"> V rámci jednoho pořadového čísla zkoušky lze použít pouze jeden princip zkušební metody. V případě více principů zkoušení pro skupinu analytů je nutné rozdělit na samostatné zkoušky právě podle použitého principu zkoušení</w:t>
      </w:r>
    </w:p>
    <w:p w14:paraId="480179F7" w14:textId="37F48ED2" w:rsidR="008800E1" w:rsidRPr="00721A4F" w:rsidRDefault="008800E1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665203">
        <w:rPr>
          <w:b w:val="0"/>
          <w:sz w:val="24"/>
          <w:szCs w:val="24"/>
          <w:u w:val="none"/>
        </w:rPr>
        <w:t>V</w:t>
      </w:r>
      <w:r w:rsidR="00535DB4" w:rsidRPr="00721A4F">
        <w:rPr>
          <w:b w:val="0"/>
          <w:sz w:val="24"/>
          <w:szCs w:val="24"/>
          <w:u w:val="none"/>
        </w:rPr>
        <w:t xml:space="preserve"> případě využití komerčních souprav (kitů)</w:t>
      </w:r>
      <w:r w:rsidR="00EF7908" w:rsidRPr="00721A4F">
        <w:rPr>
          <w:b w:val="0"/>
          <w:sz w:val="24"/>
          <w:szCs w:val="24"/>
          <w:u w:val="none"/>
        </w:rPr>
        <w:t xml:space="preserve"> </w:t>
      </w:r>
      <w:r w:rsidR="006401E4" w:rsidRPr="00721A4F">
        <w:rPr>
          <w:b w:val="0"/>
          <w:sz w:val="24"/>
          <w:szCs w:val="24"/>
          <w:u w:val="none"/>
        </w:rPr>
        <w:t>má</w:t>
      </w:r>
      <w:r w:rsidR="00EF7908" w:rsidRPr="00721A4F">
        <w:rPr>
          <w:b w:val="0"/>
          <w:sz w:val="24"/>
          <w:szCs w:val="24"/>
          <w:u w:val="none"/>
        </w:rPr>
        <w:t xml:space="preserve"> být uveden název </w:t>
      </w:r>
      <w:r w:rsidR="00342769" w:rsidRPr="00721A4F">
        <w:rPr>
          <w:b w:val="0"/>
          <w:sz w:val="24"/>
          <w:szCs w:val="24"/>
          <w:u w:val="none"/>
        </w:rPr>
        <w:t xml:space="preserve">soupravy </w:t>
      </w:r>
      <w:r w:rsidR="00EF7908" w:rsidRPr="00721A4F">
        <w:rPr>
          <w:b w:val="0"/>
          <w:sz w:val="24"/>
          <w:szCs w:val="24"/>
          <w:u w:val="none"/>
        </w:rPr>
        <w:t>(např. soupravou Spectroquant, Colilert)</w:t>
      </w:r>
      <w:r w:rsidR="0070533E" w:rsidRPr="00721A4F">
        <w:rPr>
          <w:sz w:val="24"/>
          <w:szCs w:val="24"/>
          <w:u w:val="none"/>
          <w:vertAlign w:val="superscript"/>
        </w:rPr>
        <w:t>5)</w:t>
      </w:r>
      <w:r w:rsidR="0037321B" w:rsidRPr="00DD2C93">
        <w:rPr>
          <w:b w:val="0"/>
          <w:sz w:val="24"/>
          <w:szCs w:val="24"/>
          <w:u w:val="none"/>
        </w:rPr>
        <w:t>,</w:t>
      </w:r>
      <w:r w:rsidR="00665203">
        <w:rPr>
          <w:b w:val="0"/>
          <w:sz w:val="24"/>
          <w:szCs w:val="24"/>
          <w:u w:val="none"/>
        </w:rPr>
        <w:t xml:space="preserve"> výjimkou jsou pouze veterinární klinické zkoušky a</w:t>
      </w:r>
      <w:r w:rsidR="0037321B">
        <w:rPr>
          <w:b w:val="0"/>
          <w:sz w:val="24"/>
          <w:szCs w:val="24"/>
          <w:u w:val="none"/>
        </w:rPr>
        <w:t> </w:t>
      </w:r>
      <w:r w:rsidR="00665203">
        <w:rPr>
          <w:b w:val="0"/>
          <w:sz w:val="24"/>
          <w:szCs w:val="24"/>
          <w:u w:val="none"/>
        </w:rPr>
        <w:t>zkoušky forenzních materiálů</w:t>
      </w:r>
      <w:r w:rsidR="0037321B">
        <w:rPr>
          <w:b w:val="0"/>
          <w:sz w:val="24"/>
          <w:szCs w:val="24"/>
          <w:u w:val="none"/>
        </w:rPr>
        <w:t>.</w:t>
      </w:r>
    </w:p>
    <w:p w14:paraId="7BB0C47B" w14:textId="3C17DE03" w:rsidR="000A4CF3" w:rsidRPr="00735FB8" w:rsidRDefault="00E92094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37321B">
        <w:rPr>
          <w:b w:val="0"/>
          <w:sz w:val="24"/>
          <w:szCs w:val="24"/>
          <w:u w:val="none"/>
        </w:rPr>
        <w:t>V</w:t>
      </w:r>
      <w:r w:rsidR="0037321B" w:rsidRPr="00721A4F">
        <w:rPr>
          <w:b w:val="0"/>
          <w:sz w:val="24"/>
          <w:szCs w:val="24"/>
          <w:u w:val="none"/>
        </w:rPr>
        <w:t xml:space="preserve"> </w:t>
      </w:r>
      <w:r w:rsidR="00E42437" w:rsidRPr="00721A4F">
        <w:rPr>
          <w:b w:val="0"/>
          <w:sz w:val="24"/>
          <w:szCs w:val="24"/>
          <w:u w:val="none"/>
        </w:rPr>
        <w:t>případě využití výpočtové metody jako alternati</w:t>
      </w:r>
      <w:r w:rsidR="00F90C4B" w:rsidRPr="00721A4F">
        <w:rPr>
          <w:b w:val="0"/>
          <w:sz w:val="24"/>
          <w:szCs w:val="24"/>
          <w:u w:val="none"/>
        </w:rPr>
        <w:t xml:space="preserve">vní k metodě zkušební, je nutné uvést obě metody. Metody musí být spárovány tj. uvedeny pod stejným </w:t>
      </w:r>
      <w:r w:rsidR="00AF33D3" w:rsidRPr="00721A4F">
        <w:rPr>
          <w:b w:val="0"/>
          <w:sz w:val="24"/>
          <w:szCs w:val="24"/>
          <w:u w:val="none"/>
        </w:rPr>
        <w:t>pořadovým číslem</w:t>
      </w:r>
      <w:r w:rsidR="0022013E" w:rsidRPr="00721A4F">
        <w:rPr>
          <w:sz w:val="24"/>
          <w:szCs w:val="24"/>
          <w:u w:val="none"/>
          <w:vertAlign w:val="superscript"/>
        </w:rPr>
        <w:t>15)</w:t>
      </w:r>
      <w:r w:rsidR="00735FB8" w:rsidRPr="00735FB8">
        <w:rPr>
          <w:b w:val="0"/>
          <w:sz w:val="24"/>
          <w:szCs w:val="24"/>
          <w:u w:val="none"/>
        </w:rPr>
        <w:t>.</w:t>
      </w:r>
    </w:p>
    <w:p w14:paraId="476E9506" w14:textId="7C124590" w:rsidR="007966B7" w:rsidRPr="00721A4F" w:rsidRDefault="00AF1D66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755776">
        <w:rPr>
          <w:b w:val="0"/>
          <w:sz w:val="24"/>
          <w:szCs w:val="24"/>
          <w:u w:val="none"/>
        </w:rPr>
        <w:t>V</w:t>
      </w:r>
      <w:r w:rsidR="00755776" w:rsidRPr="00721A4F">
        <w:rPr>
          <w:b w:val="0"/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 xml:space="preserve">případě vypočtení ukazatele </w:t>
      </w:r>
      <w:r w:rsidR="00A479AC" w:rsidRPr="00721A4F">
        <w:rPr>
          <w:b w:val="0"/>
          <w:sz w:val="24"/>
          <w:szCs w:val="24"/>
          <w:u w:val="none"/>
        </w:rPr>
        <w:t xml:space="preserve">na základě </w:t>
      </w:r>
      <w:r w:rsidRPr="00721A4F">
        <w:rPr>
          <w:b w:val="0"/>
          <w:sz w:val="24"/>
          <w:szCs w:val="24"/>
          <w:u w:val="none"/>
        </w:rPr>
        <w:t>laboratoří stanovených uk</w:t>
      </w:r>
      <w:r w:rsidR="00643D1D" w:rsidRPr="00721A4F">
        <w:rPr>
          <w:b w:val="0"/>
          <w:sz w:val="24"/>
          <w:szCs w:val="24"/>
          <w:u w:val="none"/>
        </w:rPr>
        <w:t xml:space="preserve">azatelů se používá </w:t>
      </w:r>
      <w:r w:rsidR="00C80E85" w:rsidRPr="00721A4F">
        <w:rPr>
          <w:b w:val="0"/>
          <w:sz w:val="24"/>
          <w:szCs w:val="24"/>
          <w:u w:val="none"/>
        </w:rPr>
        <w:t>termín</w:t>
      </w:r>
      <w:r w:rsidRPr="00721A4F">
        <w:rPr>
          <w:b w:val="0"/>
          <w:sz w:val="24"/>
          <w:szCs w:val="24"/>
          <w:u w:val="none"/>
        </w:rPr>
        <w:t xml:space="preserve"> </w:t>
      </w:r>
      <w:r w:rsidR="00A91D73" w:rsidRPr="00721A4F">
        <w:rPr>
          <w:b w:val="0"/>
          <w:sz w:val="24"/>
          <w:szCs w:val="24"/>
          <w:u w:val="none"/>
        </w:rPr>
        <w:t xml:space="preserve">„dopočet“ nebo </w:t>
      </w:r>
      <w:r w:rsidRPr="00721A4F">
        <w:rPr>
          <w:b w:val="0"/>
          <w:sz w:val="24"/>
          <w:szCs w:val="24"/>
          <w:u w:val="none"/>
        </w:rPr>
        <w:t>„výpočet z naměřených hodnot“</w:t>
      </w:r>
      <w:r w:rsidR="007966B7" w:rsidRPr="00721A4F">
        <w:rPr>
          <w:sz w:val="24"/>
          <w:szCs w:val="24"/>
          <w:u w:val="none"/>
          <w:vertAlign w:val="superscript"/>
        </w:rPr>
        <w:t xml:space="preserve"> 6</w:t>
      </w:r>
      <w:r w:rsidR="009A0E03" w:rsidRPr="00721A4F">
        <w:rPr>
          <w:sz w:val="24"/>
          <w:szCs w:val="24"/>
          <w:u w:val="none"/>
          <w:vertAlign w:val="superscript"/>
        </w:rPr>
        <w:t>)</w:t>
      </w:r>
      <w:r w:rsidR="009A0E03">
        <w:rPr>
          <w:b w:val="0"/>
          <w:sz w:val="24"/>
          <w:szCs w:val="24"/>
          <w:u w:val="none"/>
        </w:rPr>
        <w:t xml:space="preserve">, </w:t>
      </w:r>
      <w:r w:rsidR="009A0E03" w:rsidRPr="002B74D9">
        <w:rPr>
          <w:b w:val="0"/>
          <w:sz w:val="24"/>
          <w:szCs w:val="24"/>
          <w:u w:val="none"/>
        </w:rPr>
        <w:t>obě varia</w:t>
      </w:r>
      <w:r w:rsidR="009A0E03">
        <w:rPr>
          <w:b w:val="0"/>
          <w:sz w:val="24"/>
          <w:szCs w:val="24"/>
          <w:u w:val="none"/>
        </w:rPr>
        <w:t>nty jsou významově rovnocenné</w:t>
      </w:r>
      <w:r w:rsidR="009A0E03" w:rsidRPr="00721A4F">
        <w:rPr>
          <w:b w:val="0"/>
          <w:sz w:val="24"/>
          <w:szCs w:val="24"/>
          <w:u w:val="none"/>
        </w:rPr>
        <w:t>.</w:t>
      </w:r>
    </w:p>
    <w:p w14:paraId="7857E835" w14:textId="6403A2F7" w:rsidR="00C80E85" w:rsidRPr="00721A4F" w:rsidRDefault="00C80E85" w:rsidP="0060072F">
      <w:pPr>
        <w:pStyle w:val="1"/>
        <w:spacing w:before="240"/>
        <w:ind w:left="142" w:hanging="142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-</w:t>
      </w:r>
      <w:r w:rsidR="0060072F">
        <w:rPr>
          <w:b w:val="0"/>
          <w:sz w:val="24"/>
          <w:szCs w:val="24"/>
          <w:u w:val="none"/>
        </w:rPr>
        <w:tab/>
      </w:r>
      <w:r w:rsidR="009A0E03">
        <w:rPr>
          <w:b w:val="0"/>
          <w:sz w:val="24"/>
          <w:szCs w:val="24"/>
          <w:u w:val="none"/>
        </w:rPr>
        <w:t>P</w:t>
      </w:r>
      <w:r w:rsidR="00841DC4" w:rsidRPr="00721A4F">
        <w:rPr>
          <w:b w:val="0"/>
          <w:sz w:val="24"/>
          <w:szCs w:val="24"/>
          <w:u w:val="none"/>
        </w:rPr>
        <w:t xml:space="preserve">okud </w:t>
      </w:r>
      <w:r w:rsidR="001C55AB" w:rsidRPr="00721A4F">
        <w:rPr>
          <w:b w:val="0"/>
          <w:sz w:val="24"/>
          <w:szCs w:val="24"/>
          <w:u w:val="none"/>
        </w:rPr>
        <w:t>laboratoře odebírající vzorky emisí a imisí za současného měření parametrů</w:t>
      </w:r>
      <w:r w:rsidR="00841DC4" w:rsidRPr="00721A4F">
        <w:rPr>
          <w:b w:val="0"/>
          <w:sz w:val="24"/>
          <w:szCs w:val="24"/>
          <w:u w:val="none"/>
        </w:rPr>
        <w:t xml:space="preserve"> </w:t>
      </w:r>
      <w:r w:rsidR="00360B49" w:rsidRPr="00721A4F">
        <w:rPr>
          <w:b w:val="0"/>
          <w:sz w:val="24"/>
          <w:szCs w:val="24"/>
          <w:u w:val="none"/>
        </w:rPr>
        <w:t xml:space="preserve">odběru předají vzorek do </w:t>
      </w:r>
      <w:r w:rsidR="00122DA1" w:rsidRPr="00122DA1">
        <w:rPr>
          <w:b w:val="0"/>
          <w:sz w:val="24"/>
          <w:szCs w:val="24"/>
          <w:u w:val="none"/>
        </w:rPr>
        <w:t xml:space="preserve">akreditované </w:t>
      </w:r>
      <w:r w:rsidR="00360B49" w:rsidRPr="00721A4F">
        <w:rPr>
          <w:b w:val="0"/>
          <w:sz w:val="24"/>
          <w:szCs w:val="24"/>
          <w:u w:val="none"/>
        </w:rPr>
        <w:t>subdodavatelské laboratoře a následně vydávají protokol s</w:t>
      </w:r>
      <w:r w:rsidR="002960C0" w:rsidRPr="00721A4F">
        <w:rPr>
          <w:b w:val="0"/>
          <w:sz w:val="24"/>
          <w:szCs w:val="24"/>
          <w:u w:val="none"/>
        </w:rPr>
        <w:t> </w:t>
      </w:r>
      <w:r w:rsidR="00360B49" w:rsidRPr="00721A4F">
        <w:rPr>
          <w:b w:val="0"/>
          <w:sz w:val="24"/>
          <w:szCs w:val="24"/>
          <w:u w:val="none"/>
        </w:rPr>
        <w:t>výsledkem</w:t>
      </w:r>
      <w:r w:rsidR="002960C0" w:rsidRPr="00721A4F">
        <w:rPr>
          <w:b w:val="0"/>
          <w:sz w:val="24"/>
          <w:szCs w:val="24"/>
          <w:u w:val="none"/>
        </w:rPr>
        <w:t>, který je přepočten na standardní podmínky odběru nebo na odebraný objem vzorku, musí tot</w:t>
      </w:r>
      <w:r w:rsidR="00B91356" w:rsidRPr="00721A4F">
        <w:rPr>
          <w:b w:val="0"/>
          <w:sz w:val="24"/>
          <w:szCs w:val="24"/>
          <w:u w:val="none"/>
        </w:rPr>
        <w:t>o</w:t>
      </w:r>
      <w:r w:rsidR="002960C0" w:rsidRPr="00721A4F">
        <w:rPr>
          <w:b w:val="0"/>
          <w:sz w:val="24"/>
          <w:szCs w:val="24"/>
          <w:u w:val="none"/>
        </w:rPr>
        <w:t xml:space="preserve"> být uvedeno</w:t>
      </w:r>
      <w:r w:rsidR="00B91356" w:rsidRPr="00721A4F">
        <w:rPr>
          <w:b w:val="0"/>
          <w:sz w:val="24"/>
          <w:szCs w:val="24"/>
          <w:u w:val="none"/>
        </w:rPr>
        <w:t>.</w:t>
      </w:r>
    </w:p>
    <w:p w14:paraId="5F744212" w14:textId="7A8FCF18" w:rsidR="00B91356" w:rsidRPr="005D620B" w:rsidRDefault="005D620B" w:rsidP="006A7807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b w:val="0"/>
          <w:sz w:val="24"/>
          <w:szCs w:val="24"/>
          <w:u w:val="none"/>
        </w:rPr>
        <w:t>Ve sloupci</w:t>
      </w:r>
      <w:r w:rsidRPr="00B77510">
        <w:rPr>
          <w:sz w:val="24"/>
          <w:szCs w:val="24"/>
          <w:u w:val="none"/>
        </w:rPr>
        <w:t xml:space="preserve"> „</w:t>
      </w:r>
      <w:r w:rsidR="00B91356" w:rsidRPr="00B77510">
        <w:rPr>
          <w:sz w:val="24"/>
          <w:szCs w:val="24"/>
          <w:u w:val="none"/>
        </w:rPr>
        <w:t>Identifikace zkušebního postupu/metody</w:t>
      </w:r>
      <w:r w:rsidRPr="00B77510">
        <w:rPr>
          <w:sz w:val="24"/>
          <w:szCs w:val="24"/>
          <w:u w:val="none"/>
        </w:rPr>
        <w:t>“</w:t>
      </w:r>
      <w:r>
        <w:rPr>
          <w:sz w:val="24"/>
          <w:szCs w:val="24"/>
          <w:u w:val="none"/>
        </w:rPr>
        <w:t xml:space="preserve"> </w:t>
      </w:r>
      <w:r w:rsidRPr="00B77510">
        <w:rPr>
          <w:b w:val="0"/>
          <w:sz w:val="24"/>
          <w:szCs w:val="24"/>
          <w:u w:val="none"/>
        </w:rPr>
        <w:t>uveďte následující</w:t>
      </w:r>
      <w:r w:rsidR="003A5CB2" w:rsidRPr="00B77510">
        <w:rPr>
          <w:b w:val="0"/>
          <w:sz w:val="24"/>
          <w:szCs w:val="24"/>
          <w:u w:val="none"/>
        </w:rPr>
        <w:t>:</w:t>
      </w:r>
      <w:r w:rsidR="003A5CB2" w:rsidRPr="005D620B">
        <w:rPr>
          <w:sz w:val="24"/>
          <w:szCs w:val="24"/>
          <w:u w:val="none"/>
        </w:rPr>
        <w:t xml:space="preserve"> </w:t>
      </w:r>
    </w:p>
    <w:p w14:paraId="0A17A075" w14:textId="6E3D5C76" w:rsidR="006A1421" w:rsidRPr="00721A4F" w:rsidRDefault="00D05DE7" w:rsidP="006A1421">
      <w:pPr>
        <w:pStyle w:val="1"/>
        <w:numPr>
          <w:ilvl w:val="0"/>
          <w:numId w:val="2"/>
        </w:numPr>
        <w:spacing w:before="24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 xml:space="preserve">odkaz na </w:t>
      </w:r>
      <w:r w:rsidR="00DB73E7" w:rsidRPr="00721A4F">
        <w:rPr>
          <w:b w:val="0"/>
          <w:sz w:val="24"/>
          <w:szCs w:val="24"/>
          <w:u w:val="none"/>
        </w:rPr>
        <w:t>normu</w:t>
      </w:r>
      <w:r w:rsidR="00BE5D10" w:rsidRPr="00721A4F">
        <w:rPr>
          <w:b w:val="0"/>
          <w:sz w:val="24"/>
          <w:szCs w:val="24"/>
          <w:u w:val="none"/>
        </w:rPr>
        <w:t>/vyhlášku/lékopis</w:t>
      </w:r>
      <w:r w:rsidR="00F87F86" w:rsidRPr="00F87F86">
        <w:rPr>
          <w:b w:val="0"/>
          <w:sz w:val="24"/>
          <w:szCs w:val="24"/>
          <w:u w:val="none"/>
        </w:rPr>
        <w:t>/technickou specifikaci</w:t>
      </w:r>
      <w:r w:rsidR="00FA43DA" w:rsidRPr="00721A4F">
        <w:rPr>
          <w:b w:val="0"/>
          <w:sz w:val="24"/>
          <w:szCs w:val="24"/>
          <w:u w:val="none"/>
        </w:rPr>
        <w:t>/jiný právní předpis</w:t>
      </w:r>
      <w:r w:rsidR="00DB73E7" w:rsidRPr="00721A4F">
        <w:rPr>
          <w:b w:val="0"/>
          <w:sz w:val="24"/>
          <w:szCs w:val="24"/>
          <w:u w:val="none"/>
        </w:rPr>
        <w:t xml:space="preserve">, </w:t>
      </w:r>
      <w:r w:rsidR="006A1421" w:rsidRPr="00721A4F">
        <w:rPr>
          <w:b w:val="0"/>
          <w:sz w:val="24"/>
          <w:szCs w:val="24"/>
          <w:u w:val="none"/>
        </w:rPr>
        <w:t>jej</w:t>
      </w:r>
      <w:r w:rsidR="00BE5D10" w:rsidRPr="00721A4F">
        <w:rPr>
          <w:b w:val="0"/>
          <w:sz w:val="24"/>
          <w:szCs w:val="24"/>
          <w:u w:val="none"/>
        </w:rPr>
        <w:t>ich</w:t>
      </w:r>
      <w:r w:rsidR="006A1421" w:rsidRPr="00721A4F">
        <w:rPr>
          <w:b w:val="0"/>
          <w:sz w:val="24"/>
          <w:szCs w:val="24"/>
          <w:u w:val="none"/>
        </w:rPr>
        <w:t xml:space="preserve"> část </w:t>
      </w:r>
      <w:r w:rsidR="00DB73E7" w:rsidRPr="00721A4F">
        <w:rPr>
          <w:b w:val="0"/>
          <w:sz w:val="24"/>
          <w:szCs w:val="24"/>
          <w:u w:val="none"/>
        </w:rPr>
        <w:t>nebo r</w:t>
      </w:r>
      <w:r w:rsidR="00F46F78" w:rsidRPr="00721A4F">
        <w:rPr>
          <w:b w:val="0"/>
          <w:sz w:val="24"/>
          <w:szCs w:val="24"/>
          <w:u w:val="none"/>
        </w:rPr>
        <w:t>elevantní články, po</w:t>
      </w:r>
      <w:r w:rsidR="00BE5D10" w:rsidRPr="00721A4F">
        <w:rPr>
          <w:b w:val="0"/>
          <w:sz w:val="24"/>
          <w:szCs w:val="24"/>
          <w:u w:val="none"/>
        </w:rPr>
        <w:t xml:space="preserve">dle kterých je postup </w:t>
      </w:r>
      <w:r w:rsidR="00F87F86" w:rsidRPr="00F87F86">
        <w:rPr>
          <w:b w:val="0"/>
          <w:sz w:val="24"/>
          <w:szCs w:val="24"/>
          <w:u w:val="none"/>
        </w:rPr>
        <w:t xml:space="preserve">zkoušení </w:t>
      </w:r>
      <w:r w:rsidR="00CB36EB" w:rsidRPr="00721A4F">
        <w:rPr>
          <w:b w:val="0"/>
          <w:sz w:val="24"/>
          <w:szCs w:val="24"/>
          <w:u w:val="none"/>
        </w:rPr>
        <w:t>v laboratoři prováděn,</w:t>
      </w:r>
      <w:r w:rsidR="006F33AD" w:rsidRPr="00721A4F">
        <w:rPr>
          <w:b w:val="0"/>
          <w:sz w:val="24"/>
          <w:szCs w:val="24"/>
          <w:u w:val="none"/>
        </w:rPr>
        <w:t xml:space="preserve"> </w:t>
      </w:r>
      <w:r w:rsidR="006646F3">
        <w:rPr>
          <w:b w:val="0"/>
          <w:sz w:val="24"/>
          <w:szCs w:val="24"/>
          <w:u w:val="none"/>
        </w:rPr>
        <w:t>platné normy jsou uváděny bez datace, neplatné normy jsou uváděny s datací, opravy/změny norem jsou uváděny pouze v případě, že je oprava/změna součástí názvu normy,</w:t>
      </w:r>
      <w:bookmarkStart w:id="0" w:name="_GoBack"/>
      <w:bookmarkEnd w:id="0"/>
    </w:p>
    <w:p w14:paraId="47735BE8" w14:textId="77777777" w:rsidR="00BE5D10" w:rsidRPr="00721A4F" w:rsidRDefault="00E72926" w:rsidP="006A1421">
      <w:pPr>
        <w:pStyle w:val="1"/>
        <w:numPr>
          <w:ilvl w:val="0"/>
          <w:numId w:val="2"/>
        </w:numPr>
        <w:spacing w:before="24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lastRenderedPageBreak/>
        <w:t xml:space="preserve">nebo </w:t>
      </w:r>
      <w:r w:rsidR="005C52B5" w:rsidRPr="00721A4F">
        <w:rPr>
          <w:b w:val="0"/>
          <w:sz w:val="24"/>
          <w:szCs w:val="24"/>
          <w:u w:val="none"/>
        </w:rPr>
        <w:t>uveďte označení interního zkušebního postupu</w:t>
      </w:r>
      <w:r w:rsidRPr="00721A4F">
        <w:rPr>
          <w:b w:val="0"/>
          <w:sz w:val="24"/>
          <w:szCs w:val="24"/>
          <w:u w:val="none"/>
        </w:rPr>
        <w:t xml:space="preserve"> </w:t>
      </w:r>
      <w:r w:rsidR="00F45616" w:rsidRPr="00721A4F">
        <w:rPr>
          <w:b w:val="0"/>
          <w:sz w:val="24"/>
          <w:szCs w:val="24"/>
          <w:u w:val="none"/>
        </w:rPr>
        <w:t>(</w:t>
      </w:r>
      <w:r w:rsidR="007F0A84" w:rsidRPr="00721A4F">
        <w:rPr>
          <w:b w:val="0"/>
          <w:sz w:val="24"/>
          <w:szCs w:val="24"/>
          <w:u w:val="none"/>
        </w:rPr>
        <w:t>nebo jeho části</w:t>
      </w:r>
      <w:r w:rsidR="00F45616" w:rsidRPr="00721A4F">
        <w:rPr>
          <w:b w:val="0"/>
          <w:sz w:val="24"/>
          <w:szCs w:val="24"/>
          <w:u w:val="none"/>
        </w:rPr>
        <w:t>)</w:t>
      </w:r>
      <w:r w:rsidR="007F0A84" w:rsidRPr="00721A4F">
        <w:rPr>
          <w:b w:val="0"/>
          <w:sz w:val="24"/>
          <w:szCs w:val="24"/>
          <w:u w:val="none"/>
        </w:rPr>
        <w:t xml:space="preserve"> </w:t>
      </w:r>
      <w:r w:rsidR="007A3C0D" w:rsidRPr="00721A4F">
        <w:rPr>
          <w:b w:val="0"/>
          <w:sz w:val="24"/>
          <w:szCs w:val="24"/>
          <w:u w:val="none"/>
        </w:rPr>
        <w:t xml:space="preserve">a v závorce normu nebo seznam norem/vyhlášek </w:t>
      </w:r>
      <w:r w:rsidR="00C92B7F" w:rsidRPr="00721A4F">
        <w:rPr>
          <w:b w:val="0"/>
          <w:sz w:val="24"/>
          <w:szCs w:val="24"/>
          <w:u w:val="none"/>
        </w:rPr>
        <w:t xml:space="preserve">na </w:t>
      </w:r>
      <w:r w:rsidR="007A3C0D" w:rsidRPr="00721A4F">
        <w:rPr>
          <w:b w:val="0"/>
          <w:sz w:val="24"/>
          <w:szCs w:val="24"/>
          <w:u w:val="none"/>
        </w:rPr>
        <w:t>jejichž základě byl postup vypracován,</w:t>
      </w:r>
    </w:p>
    <w:p w14:paraId="2F999DFC" w14:textId="3D7E5A2D" w:rsidR="006B3AED" w:rsidRPr="00721A4F" w:rsidRDefault="007A3C0D" w:rsidP="006A1421">
      <w:pPr>
        <w:pStyle w:val="1"/>
        <w:numPr>
          <w:ilvl w:val="0"/>
          <w:numId w:val="2"/>
        </w:numPr>
        <w:spacing w:before="24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nebo uveďte označení interního postupu</w:t>
      </w:r>
      <w:r w:rsidR="00A4047D" w:rsidRPr="00721A4F">
        <w:rPr>
          <w:b w:val="0"/>
          <w:sz w:val="24"/>
          <w:szCs w:val="24"/>
          <w:u w:val="none"/>
        </w:rPr>
        <w:t xml:space="preserve">, který je </w:t>
      </w:r>
      <w:r w:rsidR="00B062DB" w:rsidRPr="00B062DB">
        <w:rPr>
          <w:b w:val="0"/>
          <w:sz w:val="24"/>
          <w:szCs w:val="24"/>
          <w:u w:val="none"/>
        </w:rPr>
        <w:t>laboratoří</w:t>
      </w:r>
      <w:r w:rsidR="00A4047D" w:rsidRPr="00721A4F">
        <w:rPr>
          <w:b w:val="0"/>
          <w:sz w:val="24"/>
          <w:szCs w:val="24"/>
          <w:u w:val="none"/>
        </w:rPr>
        <w:t xml:space="preserve"> validován nebo v případě uvedení zdroje metody (literatura, právní předpis</w:t>
      </w:r>
      <w:r w:rsidR="00B0438E" w:rsidRPr="00721A4F">
        <w:rPr>
          <w:b w:val="0"/>
          <w:sz w:val="24"/>
          <w:szCs w:val="24"/>
          <w:u w:val="none"/>
        </w:rPr>
        <w:t xml:space="preserve"> atd.) verifikován na podmínky laboratoře.</w:t>
      </w:r>
      <w:r w:rsidR="00C754C3" w:rsidRPr="00721A4F">
        <w:rPr>
          <w:b w:val="0"/>
          <w:sz w:val="24"/>
          <w:szCs w:val="24"/>
          <w:u w:val="none"/>
        </w:rPr>
        <w:t xml:space="preserve"> Uvádějte vždy jen literaturu, která se bezprostředně týká postupu, ostatní literatura může být citována pouze ve vlastním interním postupu.</w:t>
      </w:r>
    </w:p>
    <w:p w14:paraId="334EAA0F" w14:textId="77777777" w:rsidR="00973B88" w:rsidRPr="00721A4F" w:rsidRDefault="00FC2D15" w:rsidP="00FC2D15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V</w:t>
      </w:r>
      <w:r w:rsidR="00973B88" w:rsidRPr="00721A4F">
        <w:rPr>
          <w:b w:val="0"/>
          <w:sz w:val="24"/>
          <w:szCs w:val="24"/>
          <w:u w:val="none"/>
        </w:rPr>
        <w:t> případě odkazu na právní předpisy</w:t>
      </w:r>
      <w:r w:rsidR="00D86B77" w:rsidRPr="00721A4F">
        <w:rPr>
          <w:b w:val="0"/>
          <w:sz w:val="24"/>
          <w:szCs w:val="24"/>
          <w:u w:val="none"/>
        </w:rPr>
        <w:t xml:space="preserve"> je nutno uvést druh, číslo, rok vydání</w:t>
      </w:r>
      <w:r w:rsidR="0032522D" w:rsidRPr="00721A4F">
        <w:rPr>
          <w:b w:val="0"/>
          <w:sz w:val="24"/>
          <w:szCs w:val="24"/>
          <w:u w:val="none"/>
        </w:rPr>
        <w:t xml:space="preserve"> předpisu. Literaturu specifikujte názvem publikace, </w:t>
      </w:r>
      <w:r w:rsidR="005A734F" w:rsidRPr="00721A4F">
        <w:rPr>
          <w:b w:val="0"/>
          <w:sz w:val="24"/>
          <w:szCs w:val="24"/>
          <w:u w:val="none"/>
        </w:rPr>
        <w:t>uvedením autora, roku vydání případně ozn</w:t>
      </w:r>
      <w:r w:rsidRPr="00721A4F">
        <w:rPr>
          <w:b w:val="0"/>
          <w:sz w:val="24"/>
          <w:szCs w:val="24"/>
          <w:u w:val="none"/>
        </w:rPr>
        <w:t>ačením relevantníc</w:t>
      </w:r>
      <w:r w:rsidR="00085B74" w:rsidRPr="00721A4F">
        <w:rPr>
          <w:b w:val="0"/>
          <w:sz w:val="24"/>
          <w:szCs w:val="24"/>
          <w:u w:val="none"/>
        </w:rPr>
        <w:t>h kapitol. V případě uvedení odkazu na návod k přístroji, musí být přístroj konkretizován.</w:t>
      </w:r>
    </w:p>
    <w:p w14:paraId="6BDECF4C" w14:textId="153FEB23" w:rsidR="004C7226" w:rsidRDefault="00BE51D1" w:rsidP="00D41D99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b w:val="0"/>
          <w:sz w:val="24"/>
          <w:szCs w:val="24"/>
          <w:u w:val="none"/>
        </w:rPr>
        <w:t>Ve sloupci</w:t>
      </w:r>
      <w:r w:rsidR="00EB28F0">
        <w:rPr>
          <w:b w:val="0"/>
          <w:sz w:val="24"/>
          <w:szCs w:val="24"/>
          <w:u w:val="none"/>
        </w:rPr>
        <w:t xml:space="preserve"> </w:t>
      </w:r>
      <w:r w:rsidRPr="00B77510">
        <w:rPr>
          <w:sz w:val="24"/>
          <w:szCs w:val="24"/>
          <w:u w:val="none"/>
        </w:rPr>
        <w:t>“</w:t>
      </w:r>
      <w:r w:rsidR="004C7226" w:rsidRPr="00B77510">
        <w:rPr>
          <w:sz w:val="24"/>
          <w:szCs w:val="24"/>
          <w:u w:val="none"/>
        </w:rPr>
        <w:t>Předmět zkoušky</w:t>
      </w:r>
      <w:r w:rsidRPr="00B77510">
        <w:rPr>
          <w:sz w:val="24"/>
          <w:szCs w:val="24"/>
          <w:u w:val="none"/>
        </w:rPr>
        <w:t>“</w:t>
      </w:r>
      <w:r>
        <w:rPr>
          <w:b w:val="0"/>
          <w:sz w:val="24"/>
          <w:szCs w:val="24"/>
          <w:u w:val="none"/>
        </w:rPr>
        <w:t xml:space="preserve"> u</w:t>
      </w:r>
      <w:r w:rsidR="00403C30" w:rsidRPr="00721A4F">
        <w:rPr>
          <w:b w:val="0"/>
          <w:sz w:val="24"/>
          <w:szCs w:val="24"/>
          <w:u w:val="none"/>
        </w:rPr>
        <w:t xml:space="preserve">veďte entitu (výrobek, materiál, </w:t>
      </w:r>
      <w:r w:rsidR="00167186" w:rsidRPr="00721A4F">
        <w:rPr>
          <w:b w:val="0"/>
          <w:sz w:val="24"/>
          <w:szCs w:val="24"/>
          <w:u w:val="none"/>
        </w:rPr>
        <w:t>látku, matrici)</w:t>
      </w:r>
      <w:r w:rsidR="000C488D" w:rsidRPr="0099076A">
        <w:rPr>
          <w:b w:val="0"/>
          <w:sz w:val="24"/>
          <w:szCs w:val="24"/>
          <w:u w:val="none"/>
          <w:vertAlign w:val="superscript"/>
        </w:rPr>
        <w:t xml:space="preserve"> </w:t>
      </w:r>
      <w:r w:rsidR="000C488D" w:rsidRPr="00B443E8">
        <w:rPr>
          <w:sz w:val="24"/>
          <w:szCs w:val="24"/>
          <w:u w:val="none"/>
          <w:vertAlign w:val="superscript"/>
        </w:rPr>
        <w:t>13)</w:t>
      </w:r>
      <w:r w:rsidR="00167186" w:rsidRPr="00721A4F">
        <w:rPr>
          <w:b w:val="0"/>
          <w:sz w:val="24"/>
          <w:szCs w:val="24"/>
          <w:u w:val="none"/>
        </w:rPr>
        <w:t>, která je předmětem zkoušení. Předmět zkoušky musí být identifikován</w:t>
      </w:r>
      <w:r w:rsidR="00A27FF5" w:rsidRPr="00721A4F">
        <w:rPr>
          <w:b w:val="0"/>
          <w:sz w:val="24"/>
          <w:szCs w:val="24"/>
          <w:u w:val="none"/>
        </w:rPr>
        <w:t xml:space="preserve">, </w:t>
      </w:r>
      <w:r w:rsidR="00AE556C" w:rsidRPr="00721A4F">
        <w:rPr>
          <w:b w:val="0"/>
          <w:sz w:val="24"/>
          <w:szCs w:val="24"/>
          <w:u w:val="none"/>
        </w:rPr>
        <w:t xml:space="preserve">co </w:t>
      </w:r>
      <w:r w:rsidR="00AE0824" w:rsidRPr="00721A4F">
        <w:rPr>
          <w:b w:val="0"/>
          <w:sz w:val="24"/>
          <w:szCs w:val="24"/>
          <w:u w:val="none"/>
        </w:rPr>
        <w:t xml:space="preserve">možná </w:t>
      </w:r>
      <w:r w:rsidR="00AE556C" w:rsidRPr="00721A4F">
        <w:rPr>
          <w:b w:val="0"/>
          <w:sz w:val="24"/>
          <w:szCs w:val="24"/>
          <w:u w:val="none"/>
        </w:rPr>
        <w:t>nejpřesněji</w:t>
      </w:r>
      <w:r w:rsidR="00A27FF5" w:rsidRPr="00721A4F">
        <w:rPr>
          <w:b w:val="0"/>
          <w:sz w:val="24"/>
          <w:szCs w:val="24"/>
          <w:u w:val="none"/>
        </w:rPr>
        <w:t>,</w:t>
      </w:r>
      <w:r w:rsidR="00AE556C" w:rsidRPr="00721A4F">
        <w:rPr>
          <w:b w:val="0"/>
          <w:sz w:val="24"/>
          <w:szCs w:val="24"/>
          <w:u w:val="none"/>
        </w:rPr>
        <w:t xml:space="preserve"> viz uvedené příklady.</w:t>
      </w:r>
      <w:r w:rsidR="0012369A" w:rsidRPr="00721A4F">
        <w:rPr>
          <w:b w:val="0"/>
          <w:sz w:val="24"/>
          <w:szCs w:val="24"/>
          <w:u w:val="none"/>
        </w:rPr>
        <w:t xml:space="preserve"> Metoda musí být validována pro uvedený předmět zkoušení.</w:t>
      </w:r>
      <w:r w:rsidR="00AE0824" w:rsidRPr="00721A4F">
        <w:rPr>
          <w:b w:val="0"/>
          <w:sz w:val="24"/>
          <w:szCs w:val="24"/>
          <w:u w:val="none"/>
        </w:rPr>
        <w:t xml:space="preserve"> U generických metod</w:t>
      </w:r>
      <w:r w:rsidR="00C33BD1" w:rsidRPr="00721A4F">
        <w:rPr>
          <w:b w:val="0"/>
          <w:sz w:val="24"/>
          <w:szCs w:val="24"/>
          <w:u w:val="none"/>
        </w:rPr>
        <w:t xml:space="preserve"> (př. stanovení kovů)</w:t>
      </w:r>
      <w:r w:rsidR="00E47923" w:rsidRPr="00721A4F">
        <w:rPr>
          <w:b w:val="0"/>
          <w:sz w:val="24"/>
          <w:szCs w:val="24"/>
          <w:u w:val="none"/>
        </w:rPr>
        <w:t xml:space="preserve"> </w:t>
      </w:r>
      <w:r w:rsidR="00E3184A" w:rsidRPr="00721A4F">
        <w:rPr>
          <w:b w:val="0"/>
          <w:sz w:val="24"/>
          <w:szCs w:val="24"/>
          <w:u w:val="none"/>
        </w:rPr>
        <w:t xml:space="preserve">lze sdružovat do jedné zkoušky pouze podobné předměty zkoušky (např. </w:t>
      </w:r>
      <w:r w:rsidR="001E314B" w:rsidRPr="00721A4F">
        <w:rPr>
          <w:b w:val="0"/>
          <w:sz w:val="24"/>
          <w:szCs w:val="24"/>
          <w:u w:val="none"/>
        </w:rPr>
        <w:t>pitná + povrchová + surová voda, odpadní voda + kal +</w:t>
      </w:r>
      <w:r w:rsidR="00E3184A" w:rsidRPr="00721A4F">
        <w:rPr>
          <w:b w:val="0"/>
          <w:sz w:val="24"/>
          <w:szCs w:val="24"/>
          <w:u w:val="none"/>
        </w:rPr>
        <w:t xml:space="preserve"> </w:t>
      </w:r>
      <w:r w:rsidR="001E314B" w:rsidRPr="00721A4F">
        <w:rPr>
          <w:b w:val="0"/>
          <w:sz w:val="24"/>
          <w:szCs w:val="24"/>
          <w:u w:val="none"/>
        </w:rPr>
        <w:t xml:space="preserve">zemina, </w:t>
      </w:r>
      <w:r w:rsidR="00787151" w:rsidRPr="00721A4F">
        <w:rPr>
          <w:b w:val="0"/>
          <w:sz w:val="24"/>
          <w:szCs w:val="24"/>
          <w:u w:val="none"/>
        </w:rPr>
        <w:t>ovzduší</w:t>
      </w:r>
      <w:r w:rsidR="00CE14AC">
        <w:rPr>
          <w:b w:val="0"/>
          <w:sz w:val="24"/>
          <w:szCs w:val="24"/>
          <w:u w:val="none"/>
        </w:rPr>
        <w:t>, kovové materiály</w:t>
      </w:r>
      <w:r w:rsidR="00787151" w:rsidRPr="00721A4F">
        <w:rPr>
          <w:b w:val="0"/>
          <w:sz w:val="24"/>
          <w:szCs w:val="24"/>
          <w:u w:val="none"/>
        </w:rPr>
        <w:t>)</w:t>
      </w:r>
      <w:r w:rsidR="001F31CC" w:rsidRPr="00721A4F">
        <w:rPr>
          <w:sz w:val="24"/>
          <w:szCs w:val="24"/>
          <w:u w:val="none"/>
          <w:vertAlign w:val="superscript"/>
        </w:rPr>
        <w:t>7)</w:t>
      </w:r>
      <w:r w:rsidR="00787151" w:rsidRPr="00721A4F">
        <w:rPr>
          <w:b w:val="0"/>
          <w:sz w:val="24"/>
          <w:szCs w:val="24"/>
          <w:u w:val="none"/>
        </w:rPr>
        <w:t>. Taková zkouška se může odkazovat na různé interní postupy nebo na jeden interní postup</w:t>
      </w:r>
      <w:r w:rsidR="00FA713A" w:rsidRPr="00721A4F">
        <w:rPr>
          <w:b w:val="0"/>
          <w:sz w:val="24"/>
          <w:szCs w:val="24"/>
          <w:u w:val="none"/>
        </w:rPr>
        <w:t xml:space="preserve"> rozdělený na části podle typu matric.</w:t>
      </w:r>
      <w:r w:rsidR="00CE14AC">
        <w:rPr>
          <w:b w:val="0"/>
          <w:sz w:val="24"/>
          <w:szCs w:val="24"/>
          <w:u w:val="none"/>
        </w:rPr>
        <w:t xml:space="preserve"> Obecněji definovaný předmět zkoušení (např. komponenty a výrobky pro motorová vozidla), může být uveden pouze v případě, že je povaha zkoušky natolik obecná, že šíři předmětu bezpodmínečně pokryje (např. zkouška rozmítaným sinusovým signálem dle EN 600068-2-6).</w:t>
      </w:r>
    </w:p>
    <w:p w14:paraId="5205E515" w14:textId="2B9CB67E" w:rsidR="00590E7D" w:rsidRPr="00043B9D" w:rsidRDefault="00590E7D" w:rsidP="00590E7D">
      <w:pPr>
        <w:spacing w:before="40" w:after="20"/>
        <w:ind w:left="284" w:hanging="284"/>
        <w:rPr>
          <w:sz w:val="24"/>
          <w:szCs w:val="24"/>
        </w:rPr>
      </w:pPr>
      <w:r w:rsidRPr="00043B9D">
        <w:rPr>
          <w:sz w:val="24"/>
          <w:szCs w:val="24"/>
        </w:rPr>
        <w:t xml:space="preserve">Odkazy 1 a 2 </w:t>
      </w:r>
      <w:r>
        <w:rPr>
          <w:sz w:val="24"/>
          <w:szCs w:val="24"/>
        </w:rPr>
        <w:t xml:space="preserve">(viz níže) </w:t>
      </w:r>
      <w:r w:rsidRPr="00043B9D">
        <w:rPr>
          <w:sz w:val="24"/>
          <w:szCs w:val="24"/>
        </w:rPr>
        <w:t xml:space="preserve">za tabulkou se </w:t>
      </w:r>
      <w:r w:rsidR="00DE5284">
        <w:rPr>
          <w:sz w:val="24"/>
          <w:szCs w:val="24"/>
        </w:rPr>
        <w:t xml:space="preserve">uvedenými </w:t>
      </w:r>
      <w:r w:rsidRPr="00043B9D">
        <w:rPr>
          <w:sz w:val="24"/>
          <w:szCs w:val="24"/>
        </w:rPr>
        <w:t xml:space="preserve">zkouškami nemažte. </w:t>
      </w:r>
      <w:r>
        <w:rPr>
          <w:sz w:val="24"/>
          <w:szCs w:val="24"/>
        </w:rPr>
        <w:t>V případě potřeby použít další odkaz pokračujte v číselné řadě číslem 3.</w:t>
      </w:r>
    </w:p>
    <w:p w14:paraId="30F15F2B" w14:textId="017A75CD" w:rsidR="00590E7D" w:rsidRDefault="00590E7D" w:rsidP="00590E7D">
      <w:pPr>
        <w:spacing w:before="40" w:after="20"/>
        <w:ind w:left="284" w:hanging="284"/>
      </w:pPr>
      <w:r>
        <w:rPr>
          <w:b/>
          <w:vertAlign w:val="superscript"/>
        </w:rPr>
        <w:t>1</w:t>
      </w:r>
      <w:r>
        <w:rPr>
          <w:b/>
        </w:rPr>
        <w:tab/>
      </w:r>
      <w:r>
        <w:t xml:space="preserve">v případě, že laboratoř je schopna provádět zkoušky </w:t>
      </w:r>
      <w:r>
        <w:rPr>
          <w:bCs/>
        </w:rPr>
        <w:t>mimo</w:t>
      </w:r>
      <w:r>
        <w:t xml:space="preserve"> své stálé prostory, jsou tyto zkoušky u pořadového čísla označeny hvězdičkou</w:t>
      </w:r>
    </w:p>
    <w:p w14:paraId="36DCBA88" w14:textId="77777777" w:rsidR="00590E7D" w:rsidRDefault="00590E7D" w:rsidP="00590E7D">
      <w:pPr>
        <w:spacing w:before="40" w:after="20"/>
        <w:rPr>
          <w:i/>
          <w:iCs/>
        </w:rPr>
      </w:pPr>
    </w:p>
    <w:p w14:paraId="4CECB8F0" w14:textId="77777777" w:rsidR="00590E7D" w:rsidRDefault="00590E7D" w:rsidP="00590E7D">
      <w:pPr>
        <w:spacing w:before="40" w:after="20"/>
        <w:ind w:left="284" w:hanging="284"/>
        <w:rPr>
          <w:iCs/>
        </w:rPr>
      </w:pPr>
      <w:r>
        <w:rPr>
          <w:b/>
          <w:iCs/>
          <w:vertAlign w:val="superscript"/>
        </w:rPr>
        <w:t>2</w:t>
      </w:r>
      <w:r w:rsidRPr="00EB153F">
        <w:rPr>
          <w:b/>
        </w:rPr>
        <w:tab/>
      </w:r>
      <w:r w:rsidRPr="00EB153F">
        <w:rPr>
          <w:iCs/>
        </w:rPr>
        <w:t xml:space="preserve">u datovaných dokumentů identifikujících zkušební postupy se používají pouze tyto konkrétní postupy, u nedatovaných dokumentů identifikujících zkušební postupy se používá nejnovější vydání uvedeného </w:t>
      </w:r>
      <w:r>
        <w:rPr>
          <w:iCs/>
        </w:rPr>
        <w:t>postupu (včetně všech změn)</w:t>
      </w:r>
    </w:p>
    <w:p w14:paraId="502C4833" w14:textId="77777777" w:rsidR="00590E7D" w:rsidRPr="00721A4F" w:rsidRDefault="00590E7D" w:rsidP="00D41D99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</w:p>
    <w:p w14:paraId="5DC38C3F" w14:textId="77777777" w:rsidR="00904281" w:rsidRPr="00B77510" w:rsidRDefault="00FA713A" w:rsidP="00D41D99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sz w:val="24"/>
          <w:szCs w:val="24"/>
          <w:u w:val="none"/>
        </w:rPr>
        <w:t>Dodatek</w:t>
      </w:r>
    </w:p>
    <w:p w14:paraId="31E82D9F" w14:textId="043B3B9C" w:rsidR="00FA713A" w:rsidRDefault="00E65CA3" w:rsidP="00B77510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Vyplňte v případě, že žádáte o přiznání flexibilního roz</w:t>
      </w:r>
      <w:r w:rsidR="006B3390" w:rsidRPr="00721A4F">
        <w:rPr>
          <w:b w:val="0"/>
          <w:sz w:val="24"/>
          <w:szCs w:val="24"/>
          <w:u w:val="none"/>
        </w:rPr>
        <w:t xml:space="preserve">sahu akreditace </w:t>
      </w:r>
      <w:r w:rsidR="00D02BA6" w:rsidRPr="00D02BA6">
        <w:rPr>
          <w:b w:val="0"/>
          <w:sz w:val="24"/>
          <w:szCs w:val="24"/>
          <w:u w:val="none"/>
        </w:rPr>
        <w:t xml:space="preserve">(FRA) </w:t>
      </w:r>
      <w:r w:rsidR="006B3390" w:rsidRPr="00721A4F">
        <w:rPr>
          <w:b w:val="0"/>
          <w:sz w:val="24"/>
          <w:szCs w:val="24"/>
          <w:u w:val="none"/>
        </w:rPr>
        <w:t>dle MPA 00-09-..</w:t>
      </w:r>
      <w:r w:rsidR="00D35743" w:rsidRPr="00721A4F">
        <w:rPr>
          <w:b w:val="0"/>
          <w:sz w:val="24"/>
          <w:szCs w:val="24"/>
          <w:u w:val="none"/>
        </w:rPr>
        <w:t>. Do tabulky uveďt</w:t>
      </w:r>
      <w:r w:rsidR="00782FBF" w:rsidRPr="00721A4F">
        <w:rPr>
          <w:b w:val="0"/>
          <w:sz w:val="24"/>
          <w:szCs w:val="24"/>
          <w:u w:val="none"/>
        </w:rPr>
        <w:t>e čísla zkoušek, na které se flexibilita bude vztahovat.</w:t>
      </w:r>
    </w:p>
    <w:p w14:paraId="54EFF8F1" w14:textId="77777777" w:rsidR="00166F59" w:rsidRPr="00325F37" w:rsidRDefault="00166F59" w:rsidP="00DD2C93">
      <w:pPr>
        <w:pStyle w:val="Prosttext"/>
        <w:jc w:val="both"/>
        <w:rPr>
          <w:sz w:val="24"/>
          <w:szCs w:val="24"/>
        </w:rPr>
      </w:pPr>
      <w:r w:rsidRPr="00325F37">
        <w:rPr>
          <w:sz w:val="24"/>
          <w:szCs w:val="24"/>
        </w:rPr>
        <w:t xml:space="preserve">U laboratoří poskytujících kvantifikaci GMO využijte ke specifikaci FRA dokument </w:t>
      </w:r>
    </w:p>
    <w:p w14:paraId="152E2054" w14:textId="77777777" w:rsidR="00166F59" w:rsidRPr="00325F37" w:rsidRDefault="00166F59" w:rsidP="00DD2C93">
      <w:pPr>
        <w:pStyle w:val="Prosttext"/>
        <w:jc w:val="both"/>
        <w:rPr>
          <w:sz w:val="24"/>
          <w:szCs w:val="24"/>
        </w:rPr>
      </w:pPr>
      <w:r w:rsidRPr="00325F37">
        <w:rPr>
          <w:sz w:val="24"/>
          <w:szCs w:val="24"/>
        </w:rPr>
        <w:t>JRC Technical Reports</w:t>
      </w:r>
    </w:p>
    <w:p w14:paraId="2D556FEB" w14:textId="04E47662" w:rsidR="00166F59" w:rsidRPr="00166F59" w:rsidRDefault="00166F59" w:rsidP="00DD2C93">
      <w:pPr>
        <w:pStyle w:val="1"/>
        <w:spacing w:before="0" w:after="0"/>
        <w:ind w:left="0" w:firstLine="0"/>
        <w:jc w:val="both"/>
        <w:rPr>
          <w:b w:val="0"/>
          <w:sz w:val="24"/>
          <w:szCs w:val="24"/>
          <w:u w:val="none"/>
        </w:rPr>
      </w:pPr>
      <w:r w:rsidRPr="00DD2C93">
        <w:rPr>
          <w:b w:val="0"/>
          <w:sz w:val="24"/>
          <w:szCs w:val="24"/>
          <w:u w:val="none"/>
        </w:rPr>
        <w:t>European technical guidance document for the flexible scope accreditation of laboratories quantifying GMOs, Joint Research Centre, IRMM, 2014 - 2nd version, odkaz je součástí MPA 00-02-</w:t>
      </w:r>
      <w:r>
        <w:rPr>
          <w:b w:val="0"/>
          <w:sz w:val="24"/>
          <w:szCs w:val="24"/>
          <w:u w:val="none"/>
        </w:rPr>
        <w:t>…</w:t>
      </w:r>
    </w:p>
    <w:p w14:paraId="4175B429" w14:textId="77777777" w:rsidR="00F10E83" w:rsidRPr="0093456D" w:rsidRDefault="00F10E83" w:rsidP="00DD2C93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93456D">
        <w:rPr>
          <w:sz w:val="24"/>
          <w:szCs w:val="24"/>
          <w:u w:val="none"/>
        </w:rPr>
        <w:t>Vzorkování</w:t>
      </w:r>
    </w:p>
    <w:p w14:paraId="332AF358" w14:textId="6F44C8EB" w:rsidR="00714A57" w:rsidRDefault="00410812" w:rsidP="00DD2C93">
      <w:pPr>
        <w:pStyle w:val="1"/>
        <w:spacing w:before="60"/>
        <w:ind w:left="0" w:firstLine="0"/>
        <w:jc w:val="both"/>
        <w:rPr>
          <w:b w:val="0"/>
          <w:sz w:val="24"/>
          <w:szCs w:val="24"/>
          <w:u w:val="none"/>
        </w:rPr>
      </w:pPr>
      <w:r w:rsidRPr="00B77510">
        <w:rPr>
          <w:b w:val="0"/>
          <w:sz w:val="24"/>
          <w:szCs w:val="24"/>
          <w:u w:val="none"/>
        </w:rPr>
        <w:t>V tabulce</w:t>
      </w:r>
      <w:r>
        <w:rPr>
          <w:sz w:val="24"/>
          <w:szCs w:val="24"/>
          <w:u w:val="none"/>
        </w:rPr>
        <w:t xml:space="preserve"> „</w:t>
      </w:r>
      <w:r w:rsidR="00714A57" w:rsidRPr="00B77510">
        <w:rPr>
          <w:sz w:val="24"/>
          <w:szCs w:val="24"/>
          <w:u w:val="none"/>
        </w:rPr>
        <w:t>Vzorkování</w:t>
      </w:r>
      <w:r>
        <w:rPr>
          <w:sz w:val="24"/>
          <w:szCs w:val="24"/>
          <w:u w:val="none"/>
        </w:rPr>
        <w:t>“</w:t>
      </w:r>
      <w:r>
        <w:rPr>
          <w:b w:val="0"/>
          <w:sz w:val="24"/>
          <w:szCs w:val="24"/>
          <w:u w:val="none"/>
        </w:rPr>
        <w:t xml:space="preserve"> u</w:t>
      </w:r>
      <w:r w:rsidR="00F8499F" w:rsidRPr="00721A4F">
        <w:rPr>
          <w:b w:val="0"/>
          <w:sz w:val="24"/>
          <w:szCs w:val="24"/>
          <w:u w:val="none"/>
        </w:rPr>
        <w:t xml:space="preserve">veďte pořadové číslo, název odběrového postupu </w:t>
      </w:r>
      <w:r w:rsidR="00CD2E88" w:rsidRPr="00721A4F">
        <w:rPr>
          <w:b w:val="0"/>
          <w:sz w:val="24"/>
          <w:szCs w:val="24"/>
          <w:u w:val="none"/>
        </w:rPr>
        <w:t xml:space="preserve">včetně techniky odběru (manuálně, automatickým </w:t>
      </w:r>
      <w:r w:rsidR="00FE3AA9" w:rsidRPr="00FE3AA9">
        <w:rPr>
          <w:b w:val="0"/>
          <w:sz w:val="24"/>
          <w:szCs w:val="24"/>
          <w:u w:val="none"/>
        </w:rPr>
        <w:t>vzorkovačem</w:t>
      </w:r>
      <w:r w:rsidR="00CD2E88" w:rsidRPr="00721A4F">
        <w:rPr>
          <w:b w:val="0"/>
          <w:sz w:val="24"/>
          <w:szCs w:val="24"/>
          <w:u w:val="none"/>
        </w:rPr>
        <w:t>), identifikaci odběrového postupu a pře</w:t>
      </w:r>
      <w:r w:rsidR="00C84500" w:rsidRPr="00721A4F">
        <w:rPr>
          <w:b w:val="0"/>
          <w:sz w:val="24"/>
          <w:szCs w:val="24"/>
          <w:u w:val="none"/>
        </w:rPr>
        <w:t xml:space="preserve">dmět </w:t>
      </w:r>
      <w:r w:rsidR="00E25B41" w:rsidRPr="00721A4F">
        <w:rPr>
          <w:b w:val="0"/>
          <w:sz w:val="24"/>
          <w:szCs w:val="24"/>
          <w:u w:val="none"/>
        </w:rPr>
        <w:t>odběru</w:t>
      </w:r>
      <w:r w:rsidR="0005344B" w:rsidRPr="00721A4F">
        <w:rPr>
          <w:b w:val="0"/>
          <w:sz w:val="24"/>
          <w:szCs w:val="24"/>
          <w:u w:val="none"/>
        </w:rPr>
        <w:t>. Postupujte</w:t>
      </w:r>
      <w:r w:rsidR="00C84500" w:rsidRPr="00721A4F">
        <w:rPr>
          <w:b w:val="0"/>
          <w:sz w:val="24"/>
          <w:szCs w:val="24"/>
          <w:u w:val="none"/>
        </w:rPr>
        <w:t xml:space="preserve"> podle stejných zásad jako v tabulce </w:t>
      </w:r>
      <w:r>
        <w:rPr>
          <w:b w:val="0"/>
          <w:sz w:val="24"/>
          <w:szCs w:val="24"/>
          <w:u w:val="none"/>
        </w:rPr>
        <w:t>„</w:t>
      </w:r>
      <w:r w:rsidR="00C84500" w:rsidRPr="00B77510">
        <w:rPr>
          <w:sz w:val="24"/>
          <w:szCs w:val="24"/>
          <w:u w:val="none"/>
        </w:rPr>
        <w:t>Zkoušky</w:t>
      </w:r>
      <w:r>
        <w:rPr>
          <w:b w:val="0"/>
          <w:sz w:val="24"/>
          <w:szCs w:val="24"/>
          <w:u w:val="none"/>
        </w:rPr>
        <w:t>“</w:t>
      </w:r>
      <w:r w:rsidR="0005344B" w:rsidRPr="00721A4F">
        <w:rPr>
          <w:b w:val="0"/>
          <w:sz w:val="24"/>
          <w:szCs w:val="24"/>
          <w:u w:val="none"/>
        </w:rPr>
        <w:t xml:space="preserve"> </w:t>
      </w:r>
      <w:r w:rsidR="006B3390" w:rsidRPr="00721A4F">
        <w:rPr>
          <w:sz w:val="24"/>
          <w:szCs w:val="24"/>
          <w:u w:val="none"/>
          <w:vertAlign w:val="superscript"/>
        </w:rPr>
        <w:t>8</w:t>
      </w:r>
      <w:r w:rsidR="00234508" w:rsidRPr="00721A4F">
        <w:rPr>
          <w:sz w:val="24"/>
          <w:szCs w:val="24"/>
          <w:u w:val="none"/>
          <w:vertAlign w:val="superscript"/>
        </w:rPr>
        <w:t>, 16</w:t>
      </w:r>
      <w:r w:rsidR="006B3390" w:rsidRPr="00721A4F">
        <w:rPr>
          <w:sz w:val="24"/>
          <w:szCs w:val="24"/>
          <w:u w:val="none"/>
          <w:vertAlign w:val="superscript"/>
        </w:rPr>
        <w:t>)</w:t>
      </w:r>
      <w:r w:rsidR="00C84500" w:rsidRPr="00721A4F">
        <w:rPr>
          <w:b w:val="0"/>
          <w:sz w:val="24"/>
          <w:szCs w:val="24"/>
          <w:u w:val="none"/>
        </w:rPr>
        <w:t>.</w:t>
      </w:r>
    </w:p>
    <w:p w14:paraId="3CDCDB3A" w14:textId="150735F4" w:rsidR="00DE5284" w:rsidRPr="00DE5284" w:rsidRDefault="00DE5284" w:rsidP="00043B9D">
      <w:pPr>
        <w:spacing w:before="40" w:after="20"/>
        <w:ind w:left="284" w:hanging="284"/>
        <w:rPr>
          <w:sz w:val="24"/>
          <w:szCs w:val="24"/>
        </w:rPr>
      </w:pPr>
      <w:r>
        <w:rPr>
          <w:sz w:val="24"/>
          <w:szCs w:val="24"/>
        </w:rPr>
        <w:t>Odkaz 1</w:t>
      </w:r>
      <w:r w:rsidRPr="00931A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(viz níže) za tabulkou s uvedeným přehledem vzorkování </w:t>
      </w:r>
      <w:r w:rsidRPr="00931A79">
        <w:rPr>
          <w:sz w:val="24"/>
          <w:szCs w:val="24"/>
        </w:rPr>
        <w:t xml:space="preserve">nemažte. </w:t>
      </w:r>
      <w:r>
        <w:rPr>
          <w:sz w:val="24"/>
          <w:szCs w:val="24"/>
        </w:rPr>
        <w:t>V případě potřeby použít další odkaz pokračujte v číselné řadě číslem 2.</w:t>
      </w:r>
    </w:p>
    <w:p w14:paraId="7B880855" w14:textId="77777777" w:rsidR="00DE5284" w:rsidRPr="006919C5" w:rsidRDefault="00DE5284" w:rsidP="00DE5284">
      <w:pPr>
        <w:spacing w:before="40" w:after="20"/>
        <w:ind w:left="284" w:hanging="284"/>
      </w:pPr>
      <w:r>
        <w:rPr>
          <w:b/>
          <w:iCs/>
          <w:vertAlign w:val="superscript"/>
        </w:rPr>
        <w:t>1</w:t>
      </w:r>
      <w:r w:rsidRPr="00EB153F">
        <w:rPr>
          <w:b/>
        </w:rPr>
        <w:t xml:space="preserve"> </w:t>
      </w:r>
      <w:r w:rsidRPr="00EB153F">
        <w:rPr>
          <w:b/>
        </w:rPr>
        <w:tab/>
      </w:r>
      <w:r w:rsidRPr="00EB153F">
        <w:rPr>
          <w:iCs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</w:rPr>
        <w:t xml:space="preserve">postupy odběru vzorku </w:t>
      </w:r>
      <w:r w:rsidRPr="00EB153F">
        <w:rPr>
          <w:iCs/>
        </w:rPr>
        <w:t xml:space="preserve">se používá nejnovější vydání uvedeného postupu </w:t>
      </w:r>
      <w:r>
        <w:rPr>
          <w:iCs/>
        </w:rPr>
        <w:t>(včetně všech změn)</w:t>
      </w:r>
    </w:p>
    <w:p w14:paraId="2159A1EF" w14:textId="77777777" w:rsidR="00DE5284" w:rsidRDefault="00DE5284" w:rsidP="00DD2C93">
      <w:pPr>
        <w:pStyle w:val="1"/>
        <w:spacing w:before="60"/>
        <w:ind w:left="0" w:firstLine="0"/>
        <w:jc w:val="both"/>
        <w:rPr>
          <w:b w:val="0"/>
          <w:sz w:val="24"/>
          <w:szCs w:val="24"/>
          <w:u w:val="none"/>
        </w:rPr>
      </w:pPr>
    </w:p>
    <w:p w14:paraId="00B21FE4" w14:textId="0642D59E" w:rsidR="00527A27" w:rsidRDefault="00095135" w:rsidP="00DF5D0F">
      <w:pPr>
        <w:pStyle w:val="Blok"/>
        <w:spacing w:before="240" w:after="60"/>
        <w:rPr>
          <w:sz w:val="24"/>
          <w:szCs w:val="24"/>
        </w:rPr>
      </w:pPr>
      <w:r>
        <w:rPr>
          <w:sz w:val="24"/>
          <w:szCs w:val="24"/>
        </w:rPr>
        <w:t>Akreditace</w:t>
      </w:r>
      <w:r w:rsidR="00527A27" w:rsidRPr="00B77510">
        <w:rPr>
          <w:sz w:val="24"/>
          <w:szCs w:val="24"/>
        </w:rPr>
        <w:t xml:space="preserve"> pro účely autorizace</w:t>
      </w:r>
      <w:r w:rsidR="00B24B4F">
        <w:rPr>
          <w:sz w:val="24"/>
          <w:szCs w:val="24"/>
        </w:rPr>
        <w:t>/oznámení</w:t>
      </w:r>
    </w:p>
    <w:p w14:paraId="754439D7" w14:textId="567D0E79" w:rsidR="00095135" w:rsidRPr="00DD2C93" w:rsidRDefault="00095135" w:rsidP="004A6BD1">
      <w:pPr>
        <w:spacing w:before="0" w:after="0"/>
        <w:rPr>
          <w:b/>
          <w:sz w:val="24"/>
          <w:szCs w:val="24"/>
          <w:u w:val="single"/>
        </w:rPr>
      </w:pPr>
      <w:r w:rsidRPr="00644250">
        <w:rPr>
          <w:sz w:val="24"/>
          <w:szCs w:val="24"/>
        </w:rPr>
        <w:t>Žadatelům se doporučuje produkt</w:t>
      </w:r>
      <w:r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>skupin</w:t>
      </w:r>
      <w:r>
        <w:rPr>
          <w:sz w:val="24"/>
          <w:szCs w:val="24"/>
        </w:rPr>
        <w:t>u</w:t>
      </w:r>
      <w:r w:rsidRPr="00644250">
        <w:rPr>
          <w:sz w:val="24"/>
          <w:szCs w:val="24"/>
        </w:rPr>
        <w:t xml:space="preserve"> produktů specifikovat podle příslušného právního předpisu, případně podle databáze NANDO. V případě potřeby zúžení rozsahu skupiny produktu provede žadatel limitaci tohoto rozsahu dle skutečnosti. Kde je to možné (např. pro lodní výstroj) upřesní rozsah podle aktuálního prováděcího právního předpisu. Ve sloupci </w:t>
      </w:r>
      <w:r w:rsidR="00DF5D0F" w:rsidRPr="00896698">
        <w:rPr>
          <w:sz w:val="24"/>
          <w:szCs w:val="24"/>
        </w:rPr>
        <w:t>Základní požadavky</w:t>
      </w:r>
      <w:r w:rsidR="00920AEF">
        <w:rPr>
          <w:sz w:val="24"/>
          <w:szCs w:val="24"/>
        </w:rPr>
        <w:t xml:space="preserve"> </w:t>
      </w:r>
      <w:r w:rsidR="00DF5D0F">
        <w:rPr>
          <w:sz w:val="24"/>
          <w:szCs w:val="24"/>
        </w:rPr>
        <w:t>/</w:t>
      </w:r>
      <w:r w:rsidR="00920AEF">
        <w:rPr>
          <w:sz w:val="24"/>
          <w:szCs w:val="24"/>
        </w:rPr>
        <w:t xml:space="preserve"> </w:t>
      </w:r>
      <w:r w:rsidR="00DF5D0F" w:rsidRPr="00896698">
        <w:rPr>
          <w:sz w:val="24"/>
          <w:szCs w:val="24"/>
        </w:rPr>
        <w:t>harmonizované technické specifikace:</w:t>
      </w:r>
      <w:r w:rsidR="00DF5D0F">
        <w:rPr>
          <w:sz w:val="24"/>
          <w:szCs w:val="24"/>
        </w:rPr>
        <w:t xml:space="preserve"> </w:t>
      </w:r>
      <w:r w:rsidR="00DF5D0F" w:rsidRPr="00896698">
        <w:rPr>
          <w:sz w:val="24"/>
          <w:szCs w:val="24"/>
        </w:rPr>
        <w:t>produktové specifikace</w:t>
      </w:r>
      <w:r w:rsidR="00920AEF">
        <w:rPr>
          <w:sz w:val="24"/>
          <w:szCs w:val="24"/>
        </w:rPr>
        <w:t xml:space="preserve"> </w:t>
      </w:r>
      <w:r w:rsidR="00DF5D0F" w:rsidRPr="00896698">
        <w:rPr>
          <w:sz w:val="24"/>
          <w:szCs w:val="24"/>
        </w:rPr>
        <w:t>/</w:t>
      </w:r>
      <w:r w:rsidR="00920AEF">
        <w:rPr>
          <w:sz w:val="24"/>
          <w:szCs w:val="24"/>
        </w:rPr>
        <w:t xml:space="preserve"> </w:t>
      </w:r>
      <w:r w:rsidR="00DF5D0F" w:rsidRPr="00896698">
        <w:rPr>
          <w:sz w:val="24"/>
          <w:szCs w:val="24"/>
        </w:rPr>
        <w:t>vlastnosti/technické normy</w:t>
      </w:r>
      <w:r w:rsidRPr="00644250">
        <w:rPr>
          <w:sz w:val="24"/>
          <w:szCs w:val="24"/>
        </w:rPr>
        <w:t xml:space="preserve"> se uvádí odkazy na dokumenty, ve kterých jsou specifikované základní požadavky na produkty, např. konkrétní část právního předpisu nebo normy</w:t>
      </w:r>
      <w:r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>/ normativní dokumenty.</w:t>
      </w:r>
    </w:p>
    <w:p w14:paraId="4C7E287F" w14:textId="77777777" w:rsidR="004239AD" w:rsidRPr="00721A4F" w:rsidRDefault="00120C3B" w:rsidP="006A7807">
      <w:pPr>
        <w:pStyle w:val="1"/>
        <w:spacing w:before="240"/>
        <w:ind w:left="0" w:firstLine="0"/>
        <w:jc w:val="both"/>
        <w:rPr>
          <w:sz w:val="24"/>
          <w:szCs w:val="24"/>
        </w:rPr>
      </w:pPr>
      <w:r w:rsidRPr="00721A4F">
        <w:rPr>
          <w:sz w:val="24"/>
          <w:szCs w:val="24"/>
        </w:rPr>
        <w:br w:type="page"/>
      </w:r>
      <w:r w:rsidR="00824A0A" w:rsidRPr="00721A4F">
        <w:rPr>
          <w:sz w:val="24"/>
          <w:szCs w:val="24"/>
        </w:rPr>
        <w:t>Příloha 1 - Vzory a příklady</w:t>
      </w:r>
      <w:r w:rsidR="00BE1B3F" w:rsidRPr="00721A4F">
        <w:rPr>
          <w:sz w:val="24"/>
          <w:szCs w:val="24"/>
        </w:rPr>
        <w:t>:</w:t>
      </w:r>
    </w:p>
    <w:p w14:paraId="1EE47299" w14:textId="77777777" w:rsidR="00DC04A2" w:rsidRPr="00721A4F" w:rsidRDefault="00A33672" w:rsidP="00F04927">
      <w:pPr>
        <w:pStyle w:val="1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</w:t>
      </w:r>
      <w:r w:rsidR="0038169D" w:rsidRPr="00721A4F">
        <w:rPr>
          <w:sz w:val="24"/>
          <w:szCs w:val="24"/>
          <w:u w:val="none"/>
        </w:rPr>
        <w:t>)</w:t>
      </w:r>
      <w:r w:rsidR="00B65E0C" w:rsidRPr="00721A4F">
        <w:rPr>
          <w:sz w:val="24"/>
          <w:szCs w:val="24"/>
          <w:u w:val="none"/>
        </w:rPr>
        <w:t xml:space="preserve"> </w:t>
      </w:r>
    </w:p>
    <w:p w14:paraId="3D0D0A16" w14:textId="77777777" w:rsidR="00824A0A" w:rsidRPr="00721A4F" w:rsidRDefault="00DE7ABA" w:rsidP="00F04927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</w:t>
      </w:r>
      <w:r w:rsidR="00DC04A2" w:rsidRPr="00721A4F">
        <w:rPr>
          <w:b w:val="0"/>
          <w:i/>
          <w:sz w:val="20"/>
          <w:u w:val="none"/>
        </w:rPr>
        <w:t xml:space="preserve"> přiřazení zkoušek k pracovištím.</w:t>
      </w:r>
    </w:p>
    <w:p w14:paraId="3848B1CE" w14:textId="77777777" w:rsidR="007B41D6" w:rsidRPr="00721A4F" w:rsidRDefault="007B41D6" w:rsidP="007B41D6">
      <w:pPr>
        <w:pStyle w:val="Nadpis1"/>
        <w:ind w:firstLine="0"/>
      </w:pPr>
      <w:r w:rsidRPr="00721A4F">
        <w:t>Pracoviště zkušební laboratoře:</w:t>
      </w:r>
    </w:p>
    <w:p w14:paraId="57D9EE12" w14:textId="1E9B9EF5" w:rsidR="007B41D6" w:rsidRPr="00721A4F" w:rsidRDefault="007B41D6" w:rsidP="007B41D6">
      <w:pPr>
        <w:tabs>
          <w:tab w:val="left" w:pos="1134"/>
          <w:tab w:val="left" w:pos="2127"/>
          <w:tab w:val="left" w:pos="3544"/>
        </w:tabs>
        <w:spacing w:before="0" w:after="0"/>
        <w:jc w:val="left"/>
        <w:rPr>
          <w:sz w:val="22"/>
          <w:szCs w:val="22"/>
        </w:rPr>
      </w:pPr>
      <w:r w:rsidRPr="00721A4F">
        <w:rPr>
          <w:b/>
          <w:sz w:val="22"/>
          <w:szCs w:val="22"/>
        </w:rPr>
        <w:t>1</w:t>
      </w:r>
      <w:r w:rsidR="00B56CFC" w:rsidRPr="00721A4F">
        <w:rPr>
          <w:b/>
          <w:sz w:val="22"/>
          <w:szCs w:val="22"/>
        </w:rPr>
        <w:t>.</w:t>
      </w:r>
      <w:r w:rsidRPr="00721A4F">
        <w:rPr>
          <w:sz w:val="22"/>
          <w:szCs w:val="22"/>
        </w:rPr>
        <w:tab/>
      </w:r>
      <w:r w:rsidR="004E48A9">
        <w:rPr>
          <w:b/>
          <w:sz w:val="22"/>
          <w:szCs w:val="22"/>
        </w:rPr>
        <w:t>Laboratoř analytické chemie</w:t>
      </w:r>
      <w:r w:rsidRPr="00721A4F">
        <w:rPr>
          <w:sz w:val="22"/>
          <w:szCs w:val="22"/>
        </w:rPr>
        <w:tab/>
        <w:t>Jana Černého 361, 503 41 Hradec Králové</w:t>
      </w:r>
    </w:p>
    <w:p w14:paraId="5E8F1841" w14:textId="532DDFFD" w:rsidR="007B41D6" w:rsidRPr="00721A4F" w:rsidRDefault="007B41D6" w:rsidP="007B41D6">
      <w:pPr>
        <w:tabs>
          <w:tab w:val="left" w:pos="1134"/>
          <w:tab w:val="left" w:pos="2127"/>
          <w:tab w:val="left" w:pos="3544"/>
        </w:tabs>
        <w:spacing w:before="0" w:after="0"/>
        <w:jc w:val="left"/>
        <w:rPr>
          <w:sz w:val="22"/>
          <w:szCs w:val="22"/>
        </w:rPr>
      </w:pPr>
      <w:r w:rsidRPr="00721A4F">
        <w:rPr>
          <w:b/>
          <w:sz w:val="22"/>
          <w:szCs w:val="22"/>
        </w:rPr>
        <w:t>2</w:t>
      </w:r>
      <w:r w:rsidR="00B56CFC" w:rsidRPr="00721A4F">
        <w:rPr>
          <w:b/>
          <w:sz w:val="22"/>
          <w:szCs w:val="22"/>
        </w:rPr>
        <w:t>.</w:t>
      </w:r>
      <w:r w:rsidRPr="00721A4F">
        <w:rPr>
          <w:sz w:val="22"/>
          <w:szCs w:val="22"/>
        </w:rPr>
        <w:tab/>
      </w:r>
      <w:r w:rsidR="004E48A9">
        <w:rPr>
          <w:b/>
          <w:sz w:val="22"/>
          <w:szCs w:val="22"/>
        </w:rPr>
        <w:t>Laboratoř zkoušení plastů</w:t>
      </w:r>
      <w:r w:rsidRPr="00721A4F">
        <w:rPr>
          <w:sz w:val="22"/>
          <w:szCs w:val="22"/>
        </w:rPr>
        <w:tab/>
        <w:t>Nezvalova 958, 500 02 Hradec Králové</w:t>
      </w:r>
    </w:p>
    <w:p w14:paraId="32A26F26" w14:textId="156CABD1" w:rsidR="007B41D6" w:rsidRPr="00721A4F" w:rsidRDefault="007B41D6" w:rsidP="007B41D6">
      <w:pPr>
        <w:tabs>
          <w:tab w:val="left" w:pos="1134"/>
          <w:tab w:val="left" w:pos="2127"/>
          <w:tab w:val="left" w:pos="3544"/>
        </w:tabs>
        <w:spacing w:before="0" w:after="0"/>
        <w:jc w:val="left"/>
        <w:rPr>
          <w:sz w:val="22"/>
          <w:szCs w:val="22"/>
        </w:rPr>
      </w:pPr>
      <w:r w:rsidRPr="00721A4F">
        <w:rPr>
          <w:b/>
          <w:sz w:val="22"/>
          <w:szCs w:val="22"/>
        </w:rPr>
        <w:t>3</w:t>
      </w:r>
      <w:r w:rsidR="00B56CFC" w:rsidRPr="00721A4F">
        <w:rPr>
          <w:b/>
          <w:sz w:val="22"/>
          <w:szCs w:val="22"/>
        </w:rPr>
        <w:t>.</w:t>
      </w:r>
      <w:r w:rsidRPr="00721A4F">
        <w:rPr>
          <w:sz w:val="22"/>
          <w:szCs w:val="22"/>
        </w:rPr>
        <w:tab/>
      </w:r>
      <w:r w:rsidR="004E48A9">
        <w:rPr>
          <w:b/>
          <w:sz w:val="22"/>
          <w:szCs w:val="22"/>
        </w:rPr>
        <w:t>Laboratoř organické chemie</w:t>
      </w:r>
      <w:r w:rsidRPr="00721A4F">
        <w:rPr>
          <w:sz w:val="22"/>
          <w:szCs w:val="22"/>
        </w:rPr>
        <w:tab/>
        <w:t>Denisovo nábřeží 840, 547 01 Náchod</w:t>
      </w:r>
    </w:p>
    <w:p w14:paraId="1C8ED01C" w14:textId="77777777" w:rsidR="007B41D6" w:rsidRPr="00721A4F" w:rsidRDefault="007B41D6" w:rsidP="007B41D6">
      <w:pPr>
        <w:tabs>
          <w:tab w:val="left" w:pos="1134"/>
          <w:tab w:val="left" w:pos="2127"/>
          <w:tab w:val="left" w:pos="3544"/>
        </w:tabs>
        <w:spacing w:before="0" w:after="0"/>
        <w:jc w:val="left"/>
        <w:rPr>
          <w:sz w:val="22"/>
          <w:szCs w:val="22"/>
        </w:rPr>
      </w:pPr>
    </w:p>
    <w:tbl>
      <w:tblPr>
        <w:tblW w:w="9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946"/>
        <w:gridCol w:w="3225"/>
        <w:gridCol w:w="1714"/>
      </w:tblGrid>
      <w:tr w:rsidR="00097EC5" w:rsidRPr="00721A4F" w14:paraId="5FC7D425" w14:textId="77777777" w:rsidTr="00043B9D">
        <w:trPr>
          <w:trHeight w:val="578"/>
          <w:tblHeader/>
          <w:jc w:val="center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9D5908" w14:textId="3E9A9900" w:rsidR="00097EC5" w:rsidRPr="00721A4F" w:rsidRDefault="00097EC5" w:rsidP="00097EC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B6D2F66" w14:textId="4BEC6A58" w:rsidR="00097EC5" w:rsidRPr="00721A4F" w:rsidRDefault="00097EC5" w:rsidP="00097EC5">
            <w:pPr>
              <w:spacing w:after="40"/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322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C004F6" w14:textId="47B88789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B5850" w14:textId="0D347D3F" w:rsidR="00097EC5" w:rsidRPr="00721A4F" w:rsidRDefault="00097EC5" w:rsidP="00097EC5">
            <w:pPr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1821779E" w14:textId="77777777" w:rsidTr="00194263">
        <w:trPr>
          <w:trHeight w:val="578"/>
          <w:tblHeader/>
          <w:jc w:val="center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0227C8A" w14:textId="77777777" w:rsidR="00097EC5" w:rsidRPr="00043B9D" w:rsidRDefault="00097EC5" w:rsidP="00097EC5">
            <w:pPr>
              <w:spacing w:before="100"/>
              <w:jc w:val="center"/>
            </w:pPr>
            <w:r w:rsidRPr="00043B9D">
              <w:t xml:space="preserve">1 </w:t>
            </w:r>
            <w:r w:rsidRPr="00043B9D">
              <w:rPr>
                <w:vertAlign w:val="superscript"/>
              </w:rPr>
              <w:t>1,</w:t>
            </w:r>
            <w:r w:rsidRPr="00043B9D" w:rsidDel="009E0E81">
              <w:rPr>
                <w:vertAlign w:val="superscript"/>
              </w:rPr>
              <w:t xml:space="preserve"> </w:t>
            </w:r>
            <w:r w:rsidRPr="00043B9D">
              <w:rPr>
                <w:vertAlign w:val="superscript"/>
              </w:rPr>
              <w:t>3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107F98" w14:textId="77777777" w:rsidR="00097EC5" w:rsidRPr="007F6C4A" w:rsidRDefault="00097EC5" w:rsidP="00097EC5">
            <w:pPr>
              <w:snapToGrid w:val="0"/>
              <w:spacing w:before="20" w:after="20"/>
              <w:jc w:val="left"/>
            </w:pPr>
            <w:r w:rsidRPr="007F6C4A">
              <w:t>Stanovení teploty vody</w:t>
            </w:r>
          </w:p>
        </w:tc>
        <w:tc>
          <w:tcPr>
            <w:tcW w:w="322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FBAC4F" w14:textId="77777777" w:rsidR="00097EC5" w:rsidRPr="00194263" w:rsidRDefault="00097EC5" w:rsidP="00097EC5">
            <w:pPr>
              <w:pStyle w:val="Zkladntextodsazen"/>
              <w:snapToGrid w:val="0"/>
              <w:spacing w:before="20" w:after="20"/>
              <w:ind w:left="0"/>
              <w:jc w:val="left"/>
            </w:pPr>
            <w:r w:rsidRPr="00194263">
              <w:t>SOP Z-22a-A</w:t>
            </w:r>
          </w:p>
          <w:p w14:paraId="7F0E0E1D" w14:textId="77777777" w:rsidR="00097EC5" w:rsidRPr="00194263" w:rsidRDefault="00097EC5" w:rsidP="00097EC5">
            <w:pPr>
              <w:pStyle w:val="Zkladntextodsazen"/>
              <w:spacing w:before="20" w:after="20"/>
              <w:ind w:left="0"/>
              <w:jc w:val="left"/>
            </w:pPr>
            <w:r w:rsidRPr="00194263">
              <w:t>(ČSN 75 7342)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0704F" w14:textId="2FAFAF9D" w:rsidR="00097EC5" w:rsidRPr="007F6C4A" w:rsidRDefault="00097EC5" w:rsidP="00097EC5">
            <w:pPr>
              <w:snapToGrid w:val="0"/>
              <w:spacing w:before="20" w:after="20"/>
              <w:jc w:val="left"/>
            </w:pPr>
            <w:r w:rsidRPr="007F6C4A">
              <w:t>Pitné, povrchové a</w:t>
            </w:r>
            <w:r>
              <w:t> </w:t>
            </w:r>
            <w:r w:rsidRPr="007F6C4A">
              <w:t>odpadní vody</w:t>
            </w:r>
          </w:p>
        </w:tc>
      </w:tr>
      <w:tr w:rsidR="00097EC5" w:rsidRPr="00721A4F" w14:paraId="79FC2BF1" w14:textId="77777777" w:rsidTr="00194263">
        <w:trPr>
          <w:trHeight w:val="578"/>
          <w:tblHeader/>
          <w:jc w:val="center"/>
        </w:trPr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6F6B7F9" w14:textId="77777777" w:rsidR="00097EC5" w:rsidRPr="00043B9D" w:rsidRDefault="00097EC5" w:rsidP="00097EC5">
            <w:pPr>
              <w:spacing w:before="100"/>
              <w:jc w:val="center"/>
            </w:pPr>
            <w:r w:rsidRPr="00043B9D">
              <w:t xml:space="preserve">2 </w:t>
            </w:r>
            <w:r w:rsidRPr="00043B9D">
              <w:rPr>
                <w:vertAlign w:val="superscript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FCA18D" w14:textId="77777777" w:rsidR="00097EC5" w:rsidRPr="007F6C4A" w:rsidRDefault="00097EC5" w:rsidP="00097EC5">
            <w:pPr>
              <w:snapToGrid w:val="0"/>
              <w:spacing w:before="20" w:after="20"/>
              <w:jc w:val="left"/>
            </w:pPr>
            <w:r>
              <w:t>Stanovení objemové hmotnosti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3CE6CBF" w14:textId="77777777" w:rsidR="00097EC5" w:rsidRPr="00194263" w:rsidRDefault="00097EC5" w:rsidP="00097EC5">
            <w:pPr>
              <w:pStyle w:val="Zkladntextodsazen"/>
              <w:snapToGrid w:val="0"/>
              <w:spacing w:before="20" w:after="20"/>
              <w:ind w:left="0"/>
              <w:jc w:val="left"/>
            </w:pPr>
            <w:r w:rsidRPr="00194263">
              <w:t>ČSN EN ISO 845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EC304" w14:textId="77777777" w:rsidR="00097EC5" w:rsidRPr="007F6C4A" w:rsidRDefault="00097EC5" w:rsidP="00097EC5">
            <w:pPr>
              <w:snapToGrid w:val="0"/>
              <w:spacing w:before="20" w:after="20"/>
              <w:jc w:val="left"/>
            </w:pPr>
            <w:r>
              <w:t>Plasty, pryž</w:t>
            </w:r>
          </w:p>
        </w:tc>
      </w:tr>
    </w:tbl>
    <w:p w14:paraId="5D3AD9B6" w14:textId="5F394D9F" w:rsidR="00590E7D" w:rsidRDefault="00590E7D" w:rsidP="00590E7D">
      <w:pPr>
        <w:spacing w:before="40" w:after="20"/>
        <w:ind w:left="284" w:hanging="284"/>
      </w:pPr>
      <w:r>
        <w:rPr>
          <w:b/>
          <w:vertAlign w:val="superscript"/>
        </w:rPr>
        <w:t>1</w:t>
      </w:r>
      <w:r>
        <w:rPr>
          <w:b/>
        </w:rPr>
        <w:tab/>
      </w:r>
      <w:r>
        <w:t xml:space="preserve">v případě, že laboratoř je schopna provádět zkoušky </w:t>
      </w:r>
      <w:r>
        <w:rPr>
          <w:bCs/>
        </w:rPr>
        <w:t>mimo</w:t>
      </w:r>
      <w:r>
        <w:t xml:space="preserve"> své stálé prostory, jsou tyto zkoušky u pořadového čísla označeny hvězdičkou</w:t>
      </w:r>
      <w:r w:rsidR="00530B85">
        <w:t>; indexy u pořadového čísla zkoušky je vyznačeno, na kterých pracovištích je zkouška prováděna</w:t>
      </w:r>
    </w:p>
    <w:p w14:paraId="35BF0E95" w14:textId="77777777" w:rsidR="00590E7D" w:rsidRDefault="00590E7D" w:rsidP="00590E7D">
      <w:pPr>
        <w:spacing w:before="40" w:after="20"/>
        <w:rPr>
          <w:i/>
          <w:iCs/>
        </w:rPr>
      </w:pPr>
    </w:p>
    <w:p w14:paraId="7D9F4071" w14:textId="77777777" w:rsidR="00590E7D" w:rsidRDefault="00590E7D" w:rsidP="00590E7D">
      <w:pPr>
        <w:spacing w:before="40" w:after="20"/>
        <w:ind w:left="284" w:hanging="284"/>
        <w:rPr>
          <w:iCs/>
        </w:rPr>
      </w:pPr>
      <w:r>
        <w:rPr>
          <w:b/>
          <w:iCs/>
          <w:vertAlign w:val="superscript"/>
        </w:rPr>
        <w:t>2</w:t>
      </w:r>
      <w:r w:rsidRPr="00EB153F">
        <w:rPr>
          <w:b/>
        </w:rPr>
        <w:tab/>
      </w:r>
      <w:r w:rsidRPr="00EB153F">
        <w:rPr>
          <w:iCs/>
        </w:rPr>
        <w:t xml:space="preserve">u datovaných dokumentů identifikujících zkušební postupy se používají pouze tyto konkrétní postupy, u nedatovaných dokumentů identifikujících zkušební postupy se používá nejnovější vydání uvedeného </w:t>
      </w:r>
      <w:r>
        <w:rPr>
          <w:iCs/>
        </w:rPr>
        <w:t>postupu (včetně všech změn)</w:t>
      </w:r>
    </w:p>
    <w:p w14:paraId="2FDC0F98" w14:textId="77777777" w:rsidR="00590E7D" w:rsidRDefault="00590E7D" w:rsidP="00F5307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</w:p>
    <w:p w14:paraId="1815D713" w14:textId="3C875BDD" w:rsidR="00A33672" w:rsidRPr="00721A4F" w:rsidRDefault="00A33672" w:rsidP="00F5307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2</w:t>
      </w:r>
      <w:r w:rsidR="0038169D" w:rsidRPr="00721A4F">
        <w:rPr>
          <w:sz w:val="24"/>
          <w:szCs w:val="24"/>
          <w:u w:val="none"/>
        </w:rPr>
        <w:t>)</w:t>
      </w:r>
    </w:p>
    <w:p w14:paraId="18E8BC23" w14:textId="77777777" w:rsidR="00DC04A2" w:rsidRPr="00721A4F" w:rsidRDefault="00DC04A2" w:rsidP="00F04927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vynechání pořadových čísel zkoušek.</w:t>
      </w:r>
    </w:p>
    <w:tbl>
      <w:tblPr>
        <w:tblW w:w="9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977"/>
        <w:gridCol w:w="3260"/>
        <w:gridCol w:w="1639"/>
      </w:tblGrid>
      <w:tr w:rsidR="00097EC5" w:rsidRPr="00721A4F" w14:paraId="033E8AE5" w14:textId="77777777" w:rsidTr="00043B9D">
        <w:trPr>
          <w:trHeight w:val="578"/>
          <w:tblHeader/>
          <w:jc w:val="center"/>
        </w:trPr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3864217" w14:textId="31B591A2" w:rsidR="00097EC5" w:rsidRPr="00721A4F" w:rsidRDefault="00097EC5" w:rsidP="00097EC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A228BF" w14:textId="1DA0D316" w:rsidR="00097EC5" w:rsidRPr="00721A4F" w:rsidRDefault="00097EC5" w:rsidP="00097EC5">
            <w:pPr>
              <w:spacing w:after="40"/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0210AA" w14:textId="3DCEC7A9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60519" w14:textId="40CE81F9" w:rsidR="00097EC5" w:rsidRPr="00721A4F" w:rsidRDefault="00097EC5" w:rsidP="00097EC5">
            <w:pPr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532A2720" w14:textId="77777777" w:rsidTr="0098533F">
        <w:trPr>
          <w:trHeight w:val="400"/>
          <w:jc w:val="center"/>
        </w:trPr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1631B95" w14:textId="77777777" w:rsidR="00097EC5" w:rsidRPr="00043B9D" w:rsidRDefault="00097EC5" w:rsidP="00097EC5">
            <w:pPr>
              <w:spacing w:after="40"/>
              <w:jc w:val="center"/>
            </w:pPr>
            <w:r w:rsidRPr="00043B9D">
              <w:t>23-50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225D2F0" w14:textId="77777777" w:rsidR="00097EC5" w:rsidRPr="00721A4F" w:rsidRDefault="00097EC5" w:rsidP="00097EC5">
            <w:pPr>
              <w:jc w:val="left"/>
            </w:pPr>
            <w:r w:rsidRPr="00721A4F">
              <w:t>Neobsazeno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01A0753" w14:textId="77777777" w:rsidR="00097EC5" w:rsidRPr="00721A4F" w:rsidRDefault="00097EC5" w:rsidP="00097EC5">
            <w:pPr>
              <w:jc w:val="left"/>
            </w:pPr>
          </w:p>
        </w:tc>
        <w:tc>
          <w:tcPr>
            <w:tcW w:w="163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197AF3B" w14:textId="77777777" w:rsidR="00097EC5" w:rsidRPr="00721A4F" w:rsidRDefault="00097EC5" w:rsidP="00097EC5">
            <w:pPr>
              <w:jc w:val="left"/>
              <w:rPr>
                <w:sz w:val="16"/>
              </w:rPr>
            </w:pPr>
          </w:p>
        </w:tc>
      </w:tr>
    </w:tbl>
    <w:p w14:paraId="132BD56A" w14:textId="77777777" w:rsidR="00A33672" w:rsidRPr="00721A4F" w:rsidRDefault="00A33672" w:rsidP="00F5307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3</w:t>
      </w:r>
      <w:r w:rsidR="00A25F18" w:rsidRPr="00721A4F">
        <w:rPr>
          <w:sz w:val="24"/>
          <w:szCs w:val="24"/>
          <w:u w:val="none"/>
        </w:rPr>
        <w:t>)</w:t>
      </w:r>
    </w:p>
    <w:p w14:paraId="309FD0BB" w14:textId="77777777" w:rsidR="009A669A" w:rsidRPr="00721A4F" w:rsidRDefault="009A669A" w:rsidP="009A669A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 xml:space="preserve">Příklad zkoušky stanovující více </w:t>
      </w:r>
      <w:r>
        <w:rPr>
          <w:b w:val="0"/>
          <w:i/>
          <w:sz w:val="20"/>
          <w:u w:val="none"/>
        </w:rPr>
        <w:t>veličin/</w:t>
      </w:r>
      <w:r w:rsidRPr="00721A4F">
        <w:rPr>
          <w:b w:val="0"/>
          <w:i/>
          <w:sz w:val="20"/>
          <w:u w:val="none"/>
        </w:rPr>
        <w:t>parametrů</w:t>
      </w:r>
      <w:r>
        <w:rPr>
          <w:b w:val="0"/>
          <w:i/>
          <w:sz w:val="20"/>
          <w:u w:val="none"/>
        </w:rPr>
        <w:t>/ukazatelů</w:t>
      </w:r>
      <w:r w:rsidRPr="00721A4F">
        <w:rPr>
          <w:b w:val="0"/>
          <w:i/>
          <w:sz w:val="20"/>
          <w:u w:val="none"/>
        </w:rPr>
        <w:t>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0421413D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1761FB" w14:textId="073B05C6" w:rsidR="00097EC5" w:rsidRPr="00721A4F" w:rsidRDefault="00097EC5" w:rsidP="00097EC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16E865" w14:textId="7E592F21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DE619B" w14:textId="0965FA0F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334E7" w14:textId="2836C839" w:rsidR="00097EC5" w:rsidRPr="00721A4F" w:rsidRDefault="00097EC5" w:rsidP="00097EC5">
            <w:pPr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29E913F3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AD060EF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64E5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Stanovení prvků (Ag, Al, Ba, Cd, Co, Cr, Cu, Fe, Mg, Mn, Ni, Pb, Zn, V) metodou  AAS –plamenová technika.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AE9D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</w:t>
            </w:r>
            <w:smartTag w:uri="urn:schemas-microsoft-com:office:smarttags" w:element="metricconverter">
              <w:smartTagPr>
                <w:attr w:name="ProductID" w:val="3 A"/>
              </w:smartTagPr>
              <w:r w:rsidRPr="00721A4F">
                <w:rPr>
                  <w:bCs/>
                </w:rPr>
                <w:t>3 A</w:t>
              </w:r>
            </w:smartTag>
            <w:r w:rsidRPr="00721A4F">
              <w:rPr>
                <w:bCs/>
              </w:rPr>
              <w:t xml:space="preserve"> </w:t>
            </w:r>
          </w:p>
          <w:p w14:paraId="4A51759B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(ČSN 75 7385,</w:t>
            </w:r>
            <w:r w:rsidRPr="00721A4F">
              <w:rPr>
                <w:bCs/>
              </w:rPr>
              <w:t xml:space="preserve"> </w:t>
            </w:r>
          </w:p>
          <w:p w14:paraId="32199A78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ČSN</w:t>
            </w:r>
            <w:r>
              <w:rPr>
                <w:bCs/>
              </w:rPr>
              <w:t> ISO 7980,</w:t>
            </w:r>
            <w:r>
              <w:rPr>
                <w:bCs/>
              </w:rPr>
              <w:br/>
              <w:t>TNV 75 7408,</w:t>
            </w:r>
            <w:r>
              <w:rPr>
                <w:bCs/>
              </w:rPr>
              <w:br/>
              <w:t>ČSN ISO 8288,</w:t>
            </w:r>
            <w:r>
              <w:rPr>
                <w:bCs/>
              </w:rPr>
              <w:br/>
              <w:t>ČSN EN 1233,</w:t>
            </w:r>
            <w:r>
              <w:rPr>
                <w:bCs/>
              </w:rPr>
              <w:br/>
              <w:t>ČSN 75 7400,</w:t>
            </w:r>
            <w:r w:rsidRPr="00721A4F">
              <w:rPr>
                <w:bCs/>
              </w:rPr>
              <w:t xml:space="preserve"> </w:t>
            </w:r>
            <w:r w:rsidRPr="00721A4F">
              <w:rPr>
                <w:bCs/>
              </w:rPr>
              <w:br/>
              <w:t xml:space="preserve">ČSN EN ISO 12 020) 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B47BB4C" w14:textId="58AC0414" w:rsidR="00097EC5" w:rsidRPr="00721A4F" w:rsidRDefault="00097EC5" w:rsidP="00097EC5">
            <w:pPr>
              <w:spacing w:after="40"/>
              <w:jc w:val="left"/>
            </w:pPr>
            <w:r>
              <w:rPr>
                <w:bCs/>
              </w:rPr>
              <w:t>Vody</w:t>
            </w:r>
            <w:r w:rsidR="00507347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, </w:t>
            </w:r>
            <w:r w:rsidRPr="00721A4F">
              <w:rPr>
                <w:bCs/>
              </w:rPr>
              <w:t>vody ke k</w:t>
            </w:r>
            <w:r>
              <w:rPr>
                <w:bCs/>
              </w:rPr>
              <w:t>oupání, v</w:t>
            </w:r>
            <w:r w:rsidRPr="00721A4F">
              <w:rPr>
                <w:bCs/>
              </w:rPr>
              <w:t>odné výluhy odpadů</w:t>
            </w:r>
          </w:p>
        </w:tc>
      </w:tr>
      <w:tr w:rsidR="00097EC5" w:rsidRPr="00721A4F" w14:paraId="30D26744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DAF13BC" w14:textId="77777777" w:rsidR="00097EC5" w:rsidRPr="00721A4F" w:rsidRDefault="00097EC5" w:rsidP="00097EC5">
            <w:pPr>
              <w:spacing w:after="40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09517EB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 w:rsidRPr="00177839">
              <w:t>Zkouška statické pevnosti a dynamická zkouška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2C37FB2" w14:textId="77777777" w:rsidR="00097EC5" w:rsidRDefault="00097EC5" w:rsidP="00097EC5">
            <w:pPr>
              <w:spacing w:after="40"/>
              <w:jc w:val="left"/>
            </w:pPr>
            <w:r w:rsidRPr="00177839">
              <w:t>PP</w:t>
            </w:r>
            <w:r>
              <w:t xml:space="preserve"> </w:t>
            </w:r>
            <w:r w:rsidRPr="00177839">
              <w:t>-</w:t>
            </w:r>
            <w:r>
              <w:t xml:space="preserve"> </w:t>
            </w:r>
            <w:r w:rsidRPr="00177839">
              <w:t>0</w:t>
            </w:r>
            <w:r>
              <w:t>5.10</w:t>
            </w:r>
            <w:r w:rsidRPr="00177839">
              <w:t xml:space="preserve"> </w:t>
            </w:r>
            <w:r>
              <w:br/>
            </w:r>
            <w:r w:rsidRPr="00177839">
              <w:t>(ČSN EN 795, čl.5.3 až 5.7,</w:t>
            </w:r>
            <w:r>
              <w:t xml:space="preserve"> </w:t>
            </w:r>
          </w:p>
          <w:p w14:paraId="410683BD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 w:rsidRPr="00177839">
              <w:t>ČSN P CEN/TS 16415</w:t>
            </w:r>
            <w:r>
              <w:t>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1F8CCB7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177839">
              <w:t>Kotvicí zařízení</w:t>
            </w:r>
          </w:p>
        </w:tc>
      </w:tr>
    </w:tbl>
    <w:p w14:paraId="3AEE15B0" w14:textId="658D0526" w:rsidR="00507347" w:rsidRDefault="00507347" w:rsidP="00043B9D">
      <w:pPr>
        <w:spacing w:before="120" w:after="0"/>
      </w:pPr>
      <w:r>
        <w:rPr>
          <w:sz w:val="18"/>
          <w:szCs w:val="18"/>
          <w:vertAlign w:val="superscript"/>
        </w:rPr>
        <w:t>3</w:t>
      </w:r>
      <w:r w:rsidR="009A669A" w:rsidRPr="006B6C6B">
        <w:rPr>
          <w:sz w:val="18"/>
          <w:szCs w:val="18"/>
        </w:rPr>
        <w:t xml:space="preserve"> </w:t>
      </w:r>
      <w:r w:rsidR="009A669A">
        <w:rPr>
          <w:sz w:val="18"/>
          <w:szCs w:val="18"/>
        </w:rPr>
        <w:t>V</w:t>
      </w:r>
      <w:r w:rsidR="009A669A" w:rsidRPr="006B6C6B">
        <w:rPr>
          <w:sz w:val="18"/>
          <w:szCs w:val="18"/>
        </w:rPr>
        <w:t>ody – voda pitná, povrchová, podzemní a odpadní</w:t>
      </w:r>
    </w:p>
    <w:p w14:paraId="2332A0B8" w14:textId="77777777" w:rsidR="00043B9D" w:rsidRDefault="00043B9D" w:rsidP="00F5307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</w:p>
    <w:p w14:paraId="6ED2B69F" w14:textId="683A649C" w:rsidR="00A33672" w:rsidRPr="00721A4F" w:rsidRDefault="00A33672" w:rsidP="00F5307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4</w:t>
      </w:r>
      <w:r w:rsidR="00C60AB6" w:rsidRPr="00721A4F">
        <w:rPr>
          <w:sz w:val="24"/>
          <w:szCs w:val="24"/>
          <w:u w:val="none"/>
        </w:rPr>
        <w:t>)</w:t>
      </w:r>
    </w:p>
    <w:p w14:paraId="24B4EE5F" w14:textId="77777777" w:rsidR="003E52F8" w:rsidRPr="00721A4F" w:rsidRDefault="003E52F8" w:rsidP="00F169FE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použití více detektorů na stejném přístroji a rozdí</w:t>
      </w:r>
      <w:r w:rsidR="00AD35B2" w:rsidRPr="00721A4F">
        <w:rPr>
          <w:b w:val="0"/>
          <w:i/>
          <w:sz w:val="20"/>
          <w:u w:val="none"/>
        </w:rPr>
        <w:t>lných předmětů zkoušky.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5AEA8667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2968AF" w14:textId="4857D04C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A1E7ED" w14:textId="6BDEDA55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4B4D95" w14:textId="731DB976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C28EB" w14:textId="5660D5D5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0EF0865A" w14:textId="77777777" w:rsidTr="00E479AA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232FEBF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E3B8" w14:textId="5BF830DB" w:rsidR="00097EC5" w:rsidRPr="00721A4F" w:rsidRDefault="00097EC5" w:rsidP="00097EC5">
            <w:pPr>
              <w:widowControl w:val="0"/>
              <w:spacing w:after="40"/>
              <w:jc w:val="left"/>
              <w:rPr>
                <w:vertAlign w:val="superscript"/>
              </w:rPr>
            </w:pPr>
            <w:r w:rsidRPr="00721A4F">
              <w:rPr>
                <w:bCs/>
              </w:rPr>
              <w:t>Stanovení těkavých organických látek plynovou chromatografií (GC/ECD+FID)</w:t>
            </w:r>
            <w:r w:rsidR="00507347">
              <w:rPr>
                <w:bCs/>
                <w:vertAlign w:val="superscript"/>
              </w:rPr>
              <w:t>3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C6E8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SOP 1A  </w:t>
            </w:r>
          </w:p>
          <w:p w14:paraId="0F92B3E9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bCs/>
              </w:rPr>
            </w:pPr>
            <w:r w:rsidRPr="00721A4F">
              <w:rPr>
                <w:bCs/>
              </w:rPr>
              <w:t>(ČSN EN ISO 10301,</w:t>
            </w:r>
          </w:p>
          <w:p w14:paraId="0A0CAE6A" w14:textId="72350F93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ČSN EN ISO 15 680, </w:t>
            </w:r>
          </w:p>
          <w:p w14:paraId="238BD7E6" w14:textId="78A379ED" w:rsidR="00097EC5" w:rsidRPr="00721A4F" w:rsidRDefault="00097EC5" w:rsidP="00097EC5">
            <w:pPr>
              <w:widowControl w:val="0"/>
              <w:spacing w:after="0"/>
              <w:jc w:val="left"/>
            </w:pPr>
            <w:r>
              <w:rPr>
                <w:bCs/>
              </w:rPr>
              <w:t>ČSN P CEN/TS 13649</w:t>
            </w:r>
            <w:r w:rsidRPr="00721A4F">
              <w:rPr>
                <w:bCs/>
              </w:rPr>
              <w:t>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6E65FA8" w14:textId="32897F4C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rPr>
                <w:bCs/>
              </w:rPr>
              <w:t>Voda pitná, povrchová, podzemní, odpadní, v</w:t>
            </w:r>
            <w:r w:rsidRPr="00721A4F">
              <w:rPr>
                <w:bCs/>
              </w:rPr>
              <w:t>odné výluhy odpadů</w:t>
            </w:r>
          </w:p>
        </w:tc>
      </w:tr>
      <w:tr w:rsidR="00097EC5" w:rsidRPr="00721A4F" w14:paraId="4D6167D6" w14:textId="77777777" w:rsidTr="00DD2C93">
        <w:trPr>
          <w:cantSplit/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C5EE7C3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FF1B" w14:textId="5B7731A6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Stanovení těkavých organických látek plynovou chromatografií (GC/ECD+FID)</w:t>
            </w:r>
            <w:r w:rsidR="00507347">
              <w:rPr>
                <w:bCs/>
                <w:vertAlign w:val="superscript"/>
              </w:rPr>
              <w:t>3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6B6E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SOP 1B</w:t>
            </w:r>
          </w:p>
          <w:p w14:paraId="76060C69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(EPA 8015)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11713D9" w14:textId="4765E80F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rPr>
                <w:bCs/>
              </w:rPr>
              <w:t>O</w:t>
            </w:r>
            <w:r w:rsidRPr="00721A4F">
              <w:rPr>
                <w:bCs/>
              </w:rPr>
              <w:t>dpady, půdy, kaly, sedimenty</w:t>
            </w:r>
          </w:p>
        </w:tc>
      </w:tr>
      <w:tr w:rsidR="00097EC5" w:rsidRPr="00721A4F" w14:paraId="4D56FD86" w14:textId="77777777" w:rsidTr="00E479AA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CD96E2F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3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C64DB11" w14:textId="06B8A352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Stanovení těkavých organických látek plynovou chromatografií (GC/ECD+FID)</w:t>
            </w:r>
            <w:r w:rsidR="00507347">
              <w:rPr>
                <w:bCs/>
                <w:vertAlign w:val="superscript"/>
              </w:rPr>
              <w:t>4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434D46C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SOP </w:t>
            </w:r>
            <w:smartTag w:uri="urn:schemas-microsoft-com:office:smarttags" w:element="metricconverter">
              <w:smartTagPr>
                <w:attr w:name="ProductID" w:val="1C"/>
              </w:smartTagPr>
              <w:r w:rsidRPr="00721A4F">
                <w:rPr>
                  <w:bCs/>
                </w:rPr>
                <w:t>1C</w:t>
              </w:r>
            </w:smartTag>
          </w:p>
          <w:p w14:paraId="69C60461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bCs/>
              </w:rPr>
            </w:pPr>
            <w:r w:rsidRPr="00721A4F">
              <w:rPr>
                <w:bCs/>
              </w:rPr>
              <w:t>(EPA TO 14,</w:t>
            </w:r>
          </w:p>
          <w:p w14:paraId="6CA2F293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OSHA VOL. 1 method 7)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240DC7A" w14:textId="500DEF5C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rPr>
                <w:bCs/>
              </w:rPr>
              <w:t>P</w:t>
            </w:r>
            <w:r w:rsidRPr="00721A4F">
              <w:rPr>
                <w:bCs/>
              </w:rPr>
              <w:t>racovní a mimopracovní ovzduší</w:t>
            </w:r>
          </w:p>
        </w:tc>
      </w:tr>
    </w:tbl>
    <w:p w14:paraId="3441C40C" w14:textId="77777777" w:rsidR="00D72EBF" w:rsidRPr="00721A4F" w:rsidRDefault="00D72EBF" w:rsidP="00D72EBF">
      <w:pPr>
        <w:spacing w:before="120" w:after="0"/>
        <w:rPr>
          <w:i/>
        </w:rPr>
      </w:pPr>
      <w:r w:rsidRPr="00721A4F">
        <w:rPr>
          <w:i/>
        </w:rPr>
        <w:t>Názvy detektorů lze uvádět i např. následujícími způsoby: GC/ECD</w:t>
      </w:r>
      <w:r>
        <w:rPr>
          <w:i/>
        </w:rPr>
        <w:t>+FID, GC-ECD/FID, GC/ECD/FID.</w:t>
      </w:r>
    </w:p>
    <w:p w14:paraId="5A0ADAF2" w14:textId="5D8380D0" w:rsidR="00D72EBF" w:rsidRPr="00721A4F" w:rsidRDefault="00D72EBF" w:rsidP="00D72EBF">
      <w:pPr>
        <w:spacing w:before="120" w:after="0"/>
        <w:rPr>
          <w:i/>
        </w:rPr>
      </w:pPr>
      <w:r w:rsidRPr="00721A4F">
        <w:rPr>
          <w:i/>
        </w:rPr>
        <w:t>Pokud z prostorových důvodů nelze uvádět výčet stanovovaných analytů v názvu zkušebního postupu, pak bude uveden např. na konci přílohy osvědčení o akreditaci s odkazem na příslušný zkušební postup</w:t>
      </w:r>
      <w:r w:rsidRPr="00A81A74">
        <w:rPr>
          <w:i/>
        </w:rPr>
        <w:t xml:space="preserve"> </w:t>
      </w:r>
      <w:r>
        <w:rPr>
          <w:i/>
        </w:rPr>
        <w:t xml:space="preserve">v podobě </w:t>
      </w:r>
      <w:r w:rsidR="0093067A">
        <w:rPr>
          <w:i/>
        </w:rPr>
        <w:t xml:space="preserve">číselného </w:t>
      </w:r>
      <w:r>
        <w:rPr>
          <w:i/>
        </w:rPr>
        <w:t>index</w:t>
      </w:r>
      <w:r w:rsidR="0093067A">
        <w:rPr>
          <w:i/>
        </w:rPr>
        <w:t>u tak, aby řada číselných indexů nebyla přerušena (index</w:t>
      </w:r>
      <w:r w:rsidR="007318C7">
        <w:rPr>
          <w:i/>
        </w:rPr>
        <w:t>y</w:t>
      </w:r>
      <w:r w:rsidR="0093067A">
        <w:rPr>
          <w:i/>
        </w:rPr>
        <w:t xml:space="preserve"> </w:t>
      </w:r>
      <w:r w:rsidR="0093067A" w:rsidRPr="00043B9D">
        <w:rPr>
          <w:i/>
          <w:vertAlign w:val="superscript"/>
        </w:rPr>
        <w:t>1</w:t>
      </w:r>
      <w:r w:rsidR="0093067A">
        <w:rPr>
          <w:i/>
        </w:rPr>
        <w:t xml:space="preserve"> a </w:t>
      </w:r>
      <w:r w:rsidR="0093067A" w:rsidRPr="00043B9D">
        <w:rPr>
          <w:i/>
          <w:vertAlign w:val="superscript"/>
        </w:rPr>
        <w:t>2</w:t>
      </w:r>
      <w:r w:rsidR="007318C7">
        <w:rPr>
          <w:i/>
        </w:rPr>
        <w:t xml:space="preserve"> jsou</w:t>
      </w:r>
      <w:r w:rsidR="0093067A">
        <w:rPr>
          <w:i/>
        </w:rPr>
        <w:t xml:space="preserve"> již obsazen</w:t>
      </w:r>
      <w:r w:rsidR="007318C7">
        <w:rPr>
          <w:i/>
        </w:rPr>
        <w:t>y</w:t>
      </w:r>
      <w:r w:rsidR="0093067A">
        <w:rPr>
          <w:i/>
        </w:rPr>
        <w:t xml:space="preserve">, pro další odkaz bude využit index </w:t>
      </w:r>
      <w:r w:rsidR="0093067A" w:rsidRPr="00043B9D">
        <w:rPr>
          <w:i/>
          <w:vertAlign w:val="superscript"/>
        </w:rPr>
        <w:t>3</w:t>
      </w:r>
      <w:r w:rsidR="0093067A">
        <w:rPr>
          <w:i/>
        </w:rPr>
        <w:t xml:space="preserve"> atd).</w:t>
      </w:r>
    </w:p>
    <w:p w14:paraId="6D7E66E7" w14:textId="77777777" w:rsidR="00D72EBF" w:rsidRPr="00454D83" w:rsidRDefault="00D72EBF" w:rsidP="00D72EBF">
      <w:pPr>
        <w:spacing w:after="0"/>
        <w:jc w:val="left"/>
        <w:rPr>
          <w:rFonts w:cs="Arial"/>
          <w:i/>
        </w:rPr>
      </w:pPr>
      <w:r w:rsidRPr="00454D83">
        <w:rPr>
          <w:rFonts w:cs="Arial"/>
          <w:i/>
        </w:rPr>
        <w:t>Například:</w:t>
      </w:r>
    </w:p>
    <w:p w14:paraId="253EA8D3" w14:textId="18F193A4" w:rsidR="00D72EBF" w:rsidRPr="00721A4F" w:rsidRDefault="00507347" w:rsidP="00D72EBF">
      <w:pPr>
        <w:spacing w:before="0" w:after="0"/>
        <w:jc w:val="left"/>
        <w:rPr>
          <w:sz w:val="18"/>
          <w:szCs w:val="18"/>
        </w:rPr>
      </w:pPr>
      <w:r w:rsidRPr="00043B9D">
        <w:rPr>
          <w:b/>
          <w:sz w:val="18"/>
          <w:szCs w:val="18"/>
          <w:vertAlign w:val="superscript"/>
        </w:rPr>
        <w:t>3</w:t>
      </w:r>
      <w:r w:rsidR="00D72EBF" w:rsidRPr="00721A4F">
        <w:rPr>
          <w:b/>
          <w:sz w:val="18"/>
          <w:szCs w:val="18"/>
        </w:rPr>
        <w:t xml:space="preserve"> </w:t>
      </w:r>
      <w:r w:rsidR="00D72EBF" w:rsidRPr="00721A4F">
        <w:rPr>
          <w:sz w:val="18"/>
          <w:szCs w:val="18"/>
        </w:rPr>
        <w:t>1,1-DCE</w:t>
      </w:r>
      <w:r w:rsidR="00D72EBF">
        <w:rPr>
          <w:sz w:val="18"/>
          <w:szCs w:val="18"/>
        </w:rPr>
        <w:t>;</w:t>
      </w:r>
      <w:r w:rsidR="00D72EBF" w:rsidRPr="00721A4F">
        <w:rPr>
          <w:sz w:val="18"/>
          <w:szCs w:val="18"/>
        </w:rPr>
        <w:t xml:space="preserve"> </w:t>
      </w:r>
      <w:r w:rsidR="00D72EBF">
        <w:rPr>
          <w:sz w:val="18"/>
          <w:szCs w:val="18"/>
        </w:rPr>
        <w:t>1,2-DCE trans; 1,1-DCA;</w:t>
      </w:r>
      <w:r w:rsidR="00D72EBF" w:rsidRPr="00721A4F">
        <w:rPr>
          <w:sz w:val="18"/>
          <w:szCs w:val="18"/>
        </w:rPr>
        <w:t>1,2-DCE cis</w:t>
      </w:r>
      <w:r w:rsidR="00D72EBF">
        <w:rPr>
          <w:sz w:val="18"/>
          <w:szCs w:val="18"/>
        </w:rPr>
        <w:t>;</w:t>
      </w:r>
      <w:r w:rsidR="00D72EBF" w:rsidRPr="00721A4F">
        <w:rPr>
          <w:sz w:val="18"/>
          <w:szCs w:val="18"/>
        </w:rPr>
        <w:t xml:space="preserve"> chloroform.</w:t>
      </w:r>
    </w:p>
    <w:p w14:paraId="6FDF78B2" w14:textId="06B9B986" w:rsidR="00D72EBF" w:rsidRPr="00721A4F" w:rsidRDefault="00507347" w:rsidP="00D72EBF">
      <w:pPr>
        <w:spacing w:before="0" w:after="0"/>
        <w:jc w:val="left"/>
        <w:rPr>
          <w:sz w:val="18"/>
          <w:szCs w:val="18"/>
        </w:rPr>
      </w:pPr>
      <w:r w:rsidRPr="00043B9D">
        <w:rPr>
          <w:rFonts w:cs="Arial"/>
          <w:b/>
          <w:sz w:val="18"/>
          <w:szCs w:val="18"/>
          <w:vertAlign w:val="superscript"/>
        </w:rPr>
        <w:t>4</w:t>
      </w:r>
      <w:r w:rsidR="00D72EBF" w:rsidRPr="00721A4F">
        <w:rPr>
          <w:rFonts w:cs="Arial"/>
          <w:b/>
          <w:sz w:val="18"/>
          <w:szCs w:val="18"/>
        </w:rPr>
        <w:t xml:space="preserve"> </w:t>
      </w:r>
      <w:r w:rsidR="00D72EBF" w:rsidRPr="00721A4F">
        <w:rPr>
          <w:sz w:val="18"/>
          <w:szCs w:val="18"/>
        </w:rPr>
        <w:t>F 12, chlormethan, F 113, vinylchlorid, methylbromid, ethylchlorid, F 114.</w:t>
      </w:r>
    </w:p>
    <w:p w14:paraId="1D5B08D8" w14:textId="77777777" w:rsidR="00A33672" w:rsidRPr="00721A4F" w:rsidRDefault="00A33672" w:rsidP="00222DA8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5</w:t>
      </w:r>
      <w:r w:rsidR="00DE7ABA" w:rsidRPr="00721A4F">
        <w:rPr>
          <w:sz w:val="24"/>
          <w:szCs w:val="24"/>
          <w:u w:val="none"/>
        </w:rPr>
        <w:t>)</w:t>
      </w:r>
    </w:p>
    <w:p w14:paraId="486EFD17" w14:textId="77777777" w:rsidR="00DE7ABA" w:rsidRPr="00721A4F" w:rsidRDefault="00DE7ABA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analýz prováděných pomocí komerčních soupra</w:t>
      </w:r>
      <w:r w:rsidR="00F70F98" w:rsidRPr="00721A4F">
        <w:rPr>
          <w:b w:val="0"/>
          <w:i/>
          <w:sz w:val="20"/>
          <w:u w:val="none"/>
        </w:rPr>
        <w:t>v (</w:t>
      </w:r>
      <w:r w:rsidRPr="00721A4F">
        <w:rPr>
          <w:b w:val="0"/>
          <w:i/>
          <w:sz w:val="20"/>
          <w:u w:val="none"/>
        </w:rPr>
        <w:t>setů</w:t>
      </w:r>
      <w:r w:rsidR="00F70F98" w:rsidRPr="00721A4F">
        <w:rPr>
          <w:b w:val="0"/>
          <w:i/>
          <w:sz w:val="20"/>
          <w:u w:val="none"/>
        </w:rPr>
        <w:t>, kitů</w:t>
      </w:r>
      <w:r w:rsidRPr="00721A4F">
        <w:rPr>
          <w:b w:val="0"/>
          <w:i/>
          <w:sz w:val="20"/>
          <w:u w:val="none"/>
        </w:rPr>
        <w:t>):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43AD69E6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FF195A1" w14:textId="3DA5D523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2061782" w14:textId="1DEE80E6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C09DC9" w14:textId="13B65CA7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1ED68" w14:textId="560D3F3E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597237A6" w14:textId="77777777" w:rsidTr="002F12B0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C48274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vertAlign w:val="superscript"/>
              </w:rPr>
            </w:pPr>
            <w:r w:rsidRPr="00721A4F">
              <w:t>1</w:t>
            </w:r>
            <w:r w:rsidRPr="00721A4F">
              <w:rPr>
                <w:vertAlign w:val="superscript"/>
              </w:rPr>
              <w:t>*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9D8C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Stanovení celkového</w:t>
            </w:r>
            <w:r>
              <w:rPr>
                <w:bCs/>
              </w:rPr>
              <w:t xml:space="preserve"> a</w:t>
            </w:r>
            <w:r w:rsidRPr="00721A4F">
              <w:rPr>
                <w:bCs/>
              </w:rPr>
              <w:t xml:space="preserve"> </w:t>
            </w:r>
            <w:r>
              <w:rPr>
                <w:bCs/>
              </w:rPr>
              <w:t xml:space="preserve">volného chloru </w:t>
            </w:r>
            <w:r w:rsidRPr="00721A4F">
              <w:rPr>
                <w:bCs/>
              </w:rPr>
              <w:t>analytick</w:t>
            </w:r>
            <w:r>
              <w:rPr>
                <w:bCs/>
              </w:rPr>
              <w:t>ou</w:t>
            </w:r>
            <w:r w:rsidRPr="00721A4F">
              <w:rPr>
                <w:bCs/>
              </w:rPr>
              <w:t xml:space="preserve"> komerční souprav</w:t>
            </w:r>
            <w:r>
              <w:rPr>
                <w:bCs/>
              </w:rPr>
              <w:t>ou</w:t>
            </w:r>
            <w:r w:rsidRPr="00721A4F">
              <w:rPr>
                <w:bCs/>
              </w:rPr>
              <w:t xml:space="preserve"> Merck 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ABA7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SOP 1 </w:t>
            </w:r>
          </w:p>
          <w:p w14:paraId="60C2C416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(návod firmy Merck)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AE97675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Vody pitné, surové a vyrobené a vody ke koupání</w:t>
            </w:r>
          </w:p>
        </w:tc>
      </w:tr>
      <w:tr w:rsidR="00097EC5" w:rsidRPr="00721A4F" w14:paraId="34C97DBB" w14:textId="77777777" w:rsidTr="002F12B0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DCDD0A5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BCA0EA7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>Stanovení chemické spotřeby kyslíku dichromanem (CHSK</w:t>
            </w:r>
            <w:r w:rsidRPr="00721A4F">
              <w:rPr>
                <w:szCs w:val="24"/>
                <w:vertAlign w:val="subscript"/>
              </w:rPr>
              <w:t>Cr</w:t>
            </w:r>
            <w:r w:rsidRPr="00721A4F">
              <w:rPr>
                <w:szCs w:val="24"/>
              </w:rPr>
              <w:t>)  spektrofotometricky -</w:t>
            </w:r>
            <w:r>
              <w:rPr>
                <w:szCs w:val="24"/>
              </w:rPr>
              <w:t xml:space="preserve"> </w:t>
            </w:r>
            <w:r w:rsidRPr="00721A4F">
              <w:rPr>
                <w:bCs/>
              </w:rPr>
              <w:t>analytická komerční souprava Hach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1A0E5CD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SOP 3 </w:t>
            </w:r>
          </w:p>
          <w:p w14:paraId="149CA7BE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(ČSN ISO 6060</w:t>
            </w:r>
            <w:r w:rsidRPr="00721A4F">
              <w:rPr>
                <w:szCs w:val="24"/>
              </w:rPr>
              <w:t>,</w:t>
            </w:r>
          </w:p>
          <w:p w14:paraId="58DBD554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návod firmy </w:t>
            </w:r>
            <w:r w:rsidRPr="00721A4F">
              <w:rPr>
                <w:szCs w:val="24"/>
              </w:rPr>
              <w:t>Hach)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493CA6E" w14:textId="77777777" w:rsidR="00097EC5" w:rsidRPr="00721A4F" w:rsidRDefault="00097EC5" w:rsidP="00097EC5">
            <w:pPr>
              <w:widowControl w:val="0"/>
              <w:spacing w:after="0"/>
              <w:jc w:val="left"/>
              <w:rPr>
                <w:bCs/>
              </w:rPr>
            </w:pPr>
            <w:r w:rsidRPr="00721A4F">
              <w:rPr>
                <w:bCs/>
              </w:rPr>
              <w:t>Vody pitné, suro</w:t>
            </w:r>
            <w:r>
              <w:rPr>
                <w:bCs/>
              </w:rPr>
              <w:t>vé a vyrobené a vody ke koupání</w:t>
            </w:r>
          </w:p>
        </w:tc>
      </w:tr>
    </w:tbl>
    <w:p w14:paraId="2C8B8975" w14:textId="77777777" w:rsidR="00DE7ABA" w:rsidRPr="00721A4F" w:rsidRDefault="0076767C" w:rsidP="00DE7ABA">
      <w:pPr>
        <w:spacing w:before="120" w:after="0"/>
        <w:rPr>
          <w:i/>
        </w:rPr>
      </w:pPr>
      <w:r w:rsidRPr="00721A4F">
        <w:rPr>
          <w:i/>
        </w:rPr>
        <w:t xml:space="preserve">Pozn.: </w:t>
      </w:r>
      <w:r w:rsidR="00DE7ABA" w:rsidRPr="00721A4F">
        <w:rPr>
          <w:i/>
        </w:rPr>
        <w:t>Normy pro stanovení CHSK</w:t>
      </w:r>
      <w:r w:rsidR="00DE7ABA" w:rsidRPr="00721A4F">
        <w:rPr>
          <w:i/>
          <w:vertAlign w:val="subscript"/>
        </w:rPr>
        <w:t xml:space="preserve">Cr </w:t>
      </w:r>
      <w:r w:rsidR="00DE7ABA" w:rsidRPr="00721A4F">
        <w:rPr>
          <w:i/>
        </w:rPr>
        <w:t>umožňují stanovení alternativními technikami s využitím / bez využití komerčních souprav. Z těchto důvodů by měl být popis zkušebního postupu i identifikace zkušebního postupu co neúplnější.</w:t>
      </w:r>
    </w:p>
    <w:p w14:paraId="002526E6" w14:textId="77777777" w:rsidR="00A33672" w:rsidRPr="00721A4F" w:rsidRDefault="00A33672" w:rsidP="00222DA8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6</w:t>
      </w:r>
      <w:r w:rsidR="0076767C" w:rsidRPr="00721A4F">
        <w:rPr>
          <w:sz w:val="24"/>
          <w:szCs w:val="24"/>
          <w:u w:val="none"/>
        </w:rPr>
        <w:t>)</w:t>
      </w:r>
    </w:p>
    <w:p w14:paraId="2C51ED6B" w14:textId="77777777" w:rsidR="00FD6ECF" w:rsidRPr="00721A4F" w:rsidRDefault="00692FB4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</w:t>
      </w:r>
      <w:r w:rsidR="00FD6ECF" w:rsidRPr="00721A4F">
        <w:rPr>
          <w:b w:val="0"/>
          <w:i/>
          <w:sz w:val="20"/>
          <w:u w:val="none"/>
        </w:rPr>
        <w:t xml:space="preserve"> metody s</w:t>
      </w:r>
      <w:r w:rsidR="00821805">
        <w:rPr>
          <w:b w:val="0"/>
          <w:i/>
          <w:sz w:val="20"/>
          <w:u w:val="none"/>
        </w:rPr>
        <w:t> </w:t>
      </w:r>
      <w:r w:rsidR="00FD6ECF" w:rsidRPr="00721A4F">
        <w:rPr>
          <w:b w:val="0"/>
          <w:i/>
          <w:sz w:val="20"/>
          <w:u w:val="none"/>
        </w:rPr>
        <w:t>dopočtem</w:t>
      </w:r>
      <w:r w:rsidR="00821805">
        <w:rPr>
          <w:b w:val="0"/>
          <w:i/>
          <w:sz w:val="20"/>
          <w:u w:val="none"/>
        </w:rPr>
        <w:t xml:space="preserve"> / výpočtem</w:t>
      </w:r>
      <w:r w:rsidR="00FD6ECF" w:rsidRPr="00721A4F">
        <w:rPr>
          <w:b w:val="0"/>
          <w:i/>
          <w:sz w:val="20"/>
          <w:u w:val="none"/>
        </w:rPr>
        <w:t xml:space="preserve"> </w:t>
      </w:r>
      <w:r w:rsidR="00B10959" w:rsidRPr="00721A4F">
        <w:rPr>
          <w:b w:val="0"/>
          <w:i/>
          <w:sz w:val="20"/>
          <w:u w:val="none"/>
        </w:rPr>
        <w:t>z</w:t>
      </w:r>
      <w:r w:rsidR="00FD6ECF" w:rsidRPr="00721A4F">
        <w:rPr>
          <w:b w:val="0"/>
          <w:i/>
          <w:sz w:val="20"/>
          <w:u w:val="none"/>
        </w:rPr>
        <w:t xml:space="preserve"> naměřených hodnot.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1BEF2742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8ECA2B" w14:textId="1810624D" w:rsidR="00097EC5" w:rsidRPr="00721A4F" w:rsidRDefault="00097EC5" w:rsidP="00097EC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5EEBC5F" w14:textId="4797D640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BD5FCD" w14:textId="1F7A459B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12CC4" w14:textId="30CD02AF" w:rsidR="00097EC5" w:rsidRPr="00721A4F" w:rsidRDefault="00097EC5" w:rsidP="00097EC5">
            <w:pPr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4B29A275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0C1D077" w14:textId="77777777" w:rsidR="00097EC5" w:rsidRPr="00721A4F" w:rsidRDefault="00097EC5" w:rsidP="00097EC5">
            <w:pPr>
              <w:spacing w:before="0" w:after="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6735A0" w14:textId="77777777" w:rsidR="00097EC5" w:rsidRPr="00721A4F" w:rsidRDefault="00097EC5" w:rsidP="00097EC5">
            <w:pPr>
              <w:spacing w:before="0" w:after="0"/>
              <w:jc w:val="left"/>
            </w:pPr>
            <w:r w:rsidRPr="00721A4F">
              <w:t>Stanovení sumy vápníku a hořčíku titračně, stanovení hořčíku dopočtem</w:t>
            </w:r>
            <w:r>
              <w:t xml:space="preserve"> 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813782" w14:textId="77777777" w:rsidR="00097EC5" w:rsidRDefault="00097EC5" w:rsidP="00097EC5">
            <w:pPr>
              <w:spacing w:before="0" w:after="0"/>
              <w:jc w:val="left"/>
            </w:pPr>
            <w:r w:rsidRPr="00721A4F">
              <w:t>SOP 9</w:t>
            </w:r>
          </w:p>
          <w:p w14:paraId="183B3DC9" w14:textId="77777777" w:rsidR="00097EC5" w:rsidRPr="00721A4F" w:rsidRDefault="00097EC5" w:rsidP="00097EC5">
            <w:pPr>
              <w:spacing w:before="0" w:after="0"/>
              <w:jc w:val="left"/>
            </w:pPr>
            <w:r w:rsidRPr="00721A4F">
              <w:t xml:space="preserve">(ČSN ISO 6059, </w:t>
            </w:r>
          </w:p>
          <w:p w14:paraId="33BE0D67" w14:textId="77777777" w:rsidR="00097EC5" w:rsidRPr="00721A4F" w:rsidRDefault="00097EC5" w:rsidP="00097EC5">
            <w:pPr>
              <w:spacing w:before="0" w:after="0"/>
              <w:jc w:val="left"/>
            </w:pPr>
            <w:r w:rsidRPr="00721A4F">
              <w:t>ČSN ISO 6058)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D1509E7" w14:textId="77777777" w:rsidR="00097EC5" w:rsidRPr="00721A4F" w:rsidRDefault="00097EC5" w:rsidP="00097EC5">
            <w:pPr>
              <w:spacing w:before="0" w:after="0"/>
              <w:jc w:val="left"/>
            </w:pPr>
            <w:r w:rsidRPr="00721A4F">
              <w:t>Pitná, balená, podzemní, povrchová, bazénová voda</w:t>
            </w:r>
          </w:p>
        </w:tc>
      </w:tr>
      <w:tr w:rsidR="00097EC5" w:rsidRPr="00721A4F" w14:paraId="539AA0FA" w14:textId="77777777" w:rsidTr="00DD2C93">
        <w:trPr>
          <w:jc w:val="center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74A3D8B" w14:textId="77777777" w:rsidR="00097EC5" w:rsidRPr="00E269AD" w:rsidRDefault="00097EC5" w:rsidP="00097EC5">
            <w:pPr>
              <w:spacing w:before="0" w:after="0"/>
              <w:jc w:val="center"/>
            </w:pPr>
            <w:r w:rsidRPr="00E269AD"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27CB93" w14:textId="77777777" w:rsidR="00097EC5" w:rsidRPr="00E269AD" w:rsidRDefault="00097EC5" w:rsidP="00097EC5">
            <w:pPr>
              <w:snapToGrid w:val="0"/>
              <w:spacing w:before="20" w:after="20"/>
              <w:jc w:val="left"/>
            </w:pPr>
            <w:r w:rsidRPr="00E269AD">
              <w:t xml:space="preserve">Stanovení dusičnanů, síranů, chloridů a fluoridů metodou iontové chromatografie a </w:t>
            </w:r>
            <w:r>
              <w:br/>
            </w:r>
            <w:r w:rsidRPr="00E269AD">
              <w:t>N-NO</w:t>
            </w:r>
            <w:r w:rsidRPr="00E269AD">
              <w:rPr>
                <w:vertAlign w:val="subscript"/>
              </w:rPr>
              <w:t>3</w:t>
            </w:r>
            <w:r w:rsidRPr="00E269AD">
              <w:rPr>
                <w:vertAlign w:val="superscript"/>
              </w:rPr>
              <w:t xml:space="preserve">- </w:t>
            </w:r>
            <w:r w:rsidRPr="00E269AD">
              <w:t>výpočtem z naměřených hodnot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B98439" w14:textId="77777777" w:rsidR="00097EC5" w:rsidRPr="001F4B24" w:rsidRDefault="00097EC5" w:rsidP="00097EC5">
            <w:pPr>
              <w:pStyle w:val="Nadpis8"/>
              <w:spacing w:before="20" w:after="20"/>
              <w:jc w:val="left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F4B24">
              <w:rPr>
                <w:rFonts w:ascii="Times New Roman" w:hAnsi="Times New Roman"/>
                <w:i w:val="0"/>
                <w:sz w:val="20"/>
                <w:szCs w:val="20"/>
              </w:rPr>
              <w:t>SOP 124</w:t>
            </w:r>
          </w:p>
          <w:p w14:paraId="5B122C90" w14:textId="77777777" w:rsidR="00097EC5" w:rsidRPr="00E269AD" w:rsidRDefault="00097EC5" w:rsidP="00097EC5">
            <w:pPr>
              <w:spacing w:before="20" w:after="20"/>
              <w:jc w:val="left"/>
              <w:rPr>
                <w:iCs/>
              </w:rPr>
            </w:pPr>
            <w:r w:rsidRPr="00E269AD">
              <w:rPr>
                <w:iCs/>
              </w:rPr>
              <w:t>(</w:t>
            </w:r>
            <w:r w:rsidRPr="00E269AD">
              <w:t>Č</w:t>
            </w:r>
            <w:r w:rsidRPr="00E269AD">
              <w:rPr>
                <w:iCs/>
              </w:rPr>
              <w:t>SN EN IS0 10304-1)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47072" w14:textId="77777777" w:rsidR="00097EC5" w:rsidRPr="00E269AD" w:rsidRDefault="00097EC5" w:rsidP="00097EC5">
            <w:pPr>
              <w:snapToGrid w:val="0"/>
              <w:spacing w:before="20" w:after="20"/>
              <w:jc w:val="left"/>
            </w:pPr>
            <w:r w:rsidRPr="00E269AD">
              <w:t>Pitné, povrchové, odpadní vody a vodné výluhy</w:t>
            </w:r>
          </w:p>
        </w:tc>
      </w:tr>
    </w:tbl>
    <w:p w14:paraId="7DCB6042" w14:textId="77777777" w:rsidR="000761A7" w:rsidRPr="00721A4F" w:rsidRDefault="000761A7" w:rsidP="00FD6ECF">
      <w:pPr>
        <w:spacing w:before="0" w:after="0"/>
        <w:rPr>
          <w:i/>
          <w:sz w:val="22"/>
          <w:szCs w:val="22"/>
        </w:rPr>
      </w:pPr>
    </w:p>
    <w:p w14:paraId="7E38D123" w14:textId="77777777" w:rsidR="00A33672" w:rsidRPr="00721A4F" w:rsidRDefault="000761A7" w:rsidP="000761A7">
      <w:pPr>
        <w:pStyle w:val="1"/>
        <w:ind w:left="0" w:firstLine="0"/>
        <w:jc w:val="both"/>
        <w:rPr>
          <w:sz w:val="24"/>
          <w:szCs w:val="24"/>
          <w:u w:val="none"/>
        </w:rPr>
      </w:pPr>
      <w:r w:rsidRPr="00721A4F">
        <w:rPr>
          <w:i/>
          <w:sz w:val="22"/>
          <w:szCs w:val="22"/>
        </w:rPr>
        <w:br w:type="page"/>
      </w:r>
      <w:r w:rsidR="00A33672" w:rsidRPr="00721A4F">
        <w:rPr>
          <w:sz w:val="24"/>
          <w:szCs w:val="24"/>
          <w:u w:val="none"/>
        </w:rPr>
        <w:t>7</w:t>
      </w:r>
      <w:r w:rsidR="00F70F98" w:rsidRPr="00721A4F">
        <w:rPr>
          <w:sz w:val="24"/>
          <w:szCs w:val="24"/>
          <w:u w:val="none"/>
        </w:rPr>
        <w:t>)</w:t>
      </w:r>
    </w:p>
    <w:p w14:paraId="64BC3402" w14:textId="686F6536" w:rsidR="003E52F8" w:rsidRPr="00721A4F" w:rsidRDefault="003E52F8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 xml:space="preserve">Příklad dělení </w:t>
      </w:r>
      <w:r w:rsidR="0093067A">
        <w:rPr>
          <w:b w:val="0"/>
          <w:i/>
          <w:sz w:val="20"/>
          <w:u w:val="none"/>
        </w:rPr>
        <w:t>po</w:t>
      </w:r>
      <w:r w:rsidRPr="00721A4F">
        <w:rPr>
          <w:b w:val="0"/>
          <w:i/>
          <w:sz w:val="20"/>
          <w:u w:val="none"/>
        </w:rPr>
        <w:t>dle předmětu zkoušky: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67C648CB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FC877C" w14:textId="6A278001" w:rsidR="00097EC5" w:rsidRPr="00721A4F" w:rsidRDefault="00097EC5" w:rsidP="00097EC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CE68725" w14:textId="08668813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DB943F" w14:textId="00A3083A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30DD4" w14:textId="097F41E9" w:rsidR="00097EC5" w:rsidRPr="00721A4F" w:rsidRDefault="00097EC5" w:rsidP="00097EC5">
            <w:pPr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26CF8208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CE3783A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2CC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Stanovení prvků (Ag, Al, Ba, Cd, Co, Cr, Cu, Fe, Mg, Mn, Ni, Pb, Zn, V) metodou AAS –</w:t>
            </w:r>
            <w:r>
              <w:rPr>
                <w:bCs/>
              </w:rPr>
              <w:t xml:space="preserve"> </w:t>
            </w:r>
            <w:r w:rsidRPr="00721A4F">
              <w:rPr>
                <w:bCs/>
              </w:rPr>
              <w:t>plamenová technika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121F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</w:t>
            </w:r>
            <w:smartTag w:uri="urn:schemas-microsoft-com:office:smarttags" w:element="metricconverter">
              <w:smartTagPr>
                <w:attr w:name="ProductID" w:val="3 A"/>
              </w:smartTagPr>
              <w:r w:rsidRPr="00721A4F">
                <w:rPr>
                  <w:bCs/>
                </w:rPr>
                <w:t>3 A</w:t>
              </w:r>
            </w:smartTag>
          </w:p>
          <w:p w14:paraId="63320C65" w14:textId="77777777" w:rsidR="00097EC5" w:rsidRPr="00E269AD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(ČSN 75 7385,</w:t>
            </w:r>
            <w:r>
              <w:rPr>
                <w:bCs/>
              </w:rPr>
              <w:br/>
              <w:t>TNV 75 7408,</w:t>
            </w:r>
            <w:r>
              <w:rPr>
                <w:bCs/>
              </w:rPr>
              <w:br/>
              <w:t>ČSN ISO 8288,</w:t>
            </w:r>
            <w:r>
              <w:rPr>
                <w:bCs/>
              </w:rPr>
              <w:br/>
              <w:t>ČSN EN 1233,</w:t>
            </w:r>
            <w:r>
              <w:rPr>
                <w:bCs/>
              </w:rPr>
              <w:br/>
              <w:t>ČSN 75 7400,</w:t>
            </w:r>
            <w:r w:rsidRPr="00721A4F">
              <w:rPr>
                <w:bCs/>
              </w:rPr>
              <w:t xml:space="preserve"> </w:t>
            </w:r>
            <w:r w:rsidRPr="00721A4F">
              <w:rPr>
                <w:bCs/>
              </w:rPr>
              <w:br/>
              <w:t xml:space="preserve">ČSN EN ISO 12 020) 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212766E" w14:textId="72103AE5" w:rsidR="00097EC5" w:rsidRPr="00721A4F" w:rsidRDefault="00097EC5" w:rsidP="00097EC5">
            <w:pPr>
              <w:spacing w:after="40"/>
              <w:jc w:val="left"/>
            </w:pPr>
            <w:r>
              <w:rPr>
                <w:bCs/>
              </w:rPr>
              <w:t>Vody</w:t>
            </w:r>
            <w:r w:rsidR="00507347">
              <w:rPr>
                <w:bCs/>
                <w:vertAlign w:val="superscript"/>
              </w:rPr>
              <w:t>3</w:t>
            </w:r>
            <w:r>
              <w:rPr>
                <w:bCs/>
              </w:rPr>
              <w:t>, vody ke koupání, vodné výluhy odpadů</w:t>
            </w:r>
            <w:r w:rsidRPr="00721A4F">
              <w:rPr>
                <w:bCs/>
              </w:rPr>
              <w:t xml:space="preserve"> </w:t>
            </w:r>
          </w:p>
          <w:p w14:paraId="6956177A" w14:textId="77777777" w:rsidR="00097EC5" w:rsidRPr="00721A4F" w:rsidRDefault="00097EC5" w:rsidP="00097EC5">
            <w:pPr>
              <w:spacing w:after="40"/>
              <w:jc w:val="left"/>
            </w:pPr>
          </w:p>
        </w:tc>
      </w:tr>
      <w:tr w:rsidR="00097EC5" w:rsidRPr="00721A4F" w14:paraId="3CCA57B9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1BC372A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F9F6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Stanovení prvků (Ag, Al, Ba, Cd, Co, Cr, Cu, Fe, Mg, Mn, Ni, Pb, Zn, V) metodou AAS –</w:t>
            </w:r>
            <w:r>
              <w:rPr>
                <w:bCs/>
              </w:rPr>
              <w:t xml:space="preserve"> </w:t>
            </w:r>
            <w:r w:rsidRPr="00721A4F">
              <w:rPr>
                <w:bCs/>
              </w:rPr>
              <w:t>plamenová technika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1296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3B </w:t>
            </w:r>
          </w:p>
          <w:p w14:paraId="0B8BC229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(ČSN EN 14 084)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A4652E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Potraviny, zemědělské produkty</w:t>
            </w:r>
          </w:p>
        </w:tc>
      </w:tr>
      <w:tr w:rsidR="00097EC5" w:rsidRPr="00721A4F" w14:paraId="6CFF097F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942F05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3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B25B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Stanovení prvků (Ag, Al, Ba, Cd, Co, Cr, Cu, Fe, Mg, Mn, Ni, Pb, Zn, V) metodou AAS –</w:t>
            </w:r>
            <w:r>
              <w:rPr>
                <w:bCs/>
              </w:rPr>
              <w:t xml:space="preserve"> </w:t>
            </w:r>
            <w:r w:rsidRPr="00721A4F">
              <w:rPr>
                <w:bCs/>
              </w:rPr>
              <w:t>plamenová technika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F0E0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</w:t>
            </w:r>
            <w:smartTag w:uri="urn:schemas-microsoft-com:office:smarttags" w:element="metricconverter">
              <w:smartTagPr>
                <w:attr w:name="ProductID" w:val="3 C"/>
              </w:smartTagPr>
              <w:r w:rsidRPr="00721A4F">
                <w:rPr>
                  <w:bCs/>
                </w:rPr>
                <w:t>3 C</w:t>
              </w:r>
            </w:smartTag>
            <w:r w:rsidRPr="00721A4F">
              <w:rPr>
                <w:bCs/>
              </w:rPr>
              <w:t xml:space="preserve"> </w:t>
            </w:r>
          </w:p>
          <w:p w14:paraId="68CF9478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(ČSN EN 12</w:t>
            </w:r>
            <w:r>
              <w:rPr>
                <w:bCs/>
              </w:rPr>
              <w:t> </w:t>
            </w:r>
            <w:r w:rsidRPr="00721A4F">
              <w:rPr>
                <w:bCs/>
              </w:rPr>
              <w:t>920</w:t>
            </w:r>
            <w:r>
              <w:rPr>
                <w:bCs/>
              </w:rPr>
              <w:t>+A1</w:t>
            </w:r>
            <w:r w:rsidRPr="00721A4F">
              <w:rPr>
                <w:bCs/>
              </w:rPr>
              <w:t xml:space="preserve">) 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E7FAA4A" w14:textId="73B051D2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Odpady</w:t>
            </w:r>
            <w:r w:rsidR="00507347">
              <w:rPr>
                <w:bCs/>
                <w:vertAlign w:val="superscript"/>
              </w:rPr>
              <w:t xml:space="preserve">4 </w:t>
            </w:r>
            <w:r w:rsidRPr="00721A4F">
              <w:rPr>
                <w:bCs/>
              </w:rPr>
              <w:t xml:space="preserve">, půdy, kaly, sedimenty </w:t>
            </w:r>
          </w:p>
          <w:p w14:paraId="02B4CBE7" w14:textId="77777777" w:rsidR="00097EC5" w:rsidRPr="00721A4F" w:rsidRDefault="00097EC5" w:rsidP="00097EC5">
            <w:pPr>
              <w:spacing w:after="40"/>
              <w:jc w:val="left"/>
            </w:pPr>
          </w:p>
        </w:tc>
      </w:tr>
      <w:tr w:rsidR="00097EC5" w:rsidRPr="00721A4F" w14:paraId="4C94C18D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1C5044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4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0650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rPr>
                <w:bCs/>
              </w:rPr>
              <w:t>Stanovení prvků (Ag, Al, Ba, Cd, Co, Cr, Cu, Fe, Mg, Mn, Ni, Pb, Zn, V) metodou  AAS –plamenová technika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FB16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3 D </w:t>
            </w:r>
          </w:p>
          <w:p w14:paraId="3E335488" w14:textId="77777777" w:rsidR="00097EC5" w:rsidRPr="00721A4F" w:rsidRDefault="00097EC5" w:rsidP="00097EC5">
            <w:pPr>
              <w:spacing w:after="40"/>
              <w:jc w:val="left"/>
            </w:pPr>
            <w:r>
              <w:rPr>
                <w:bCs/>
              </w:rPr>
              <w:t>(návod výrobce xxx</w:t>
            </w:r>
            <w:r w:rsidRPr="00721A4F">
              <w:rPr>
                <w:bCs/>
              </w:rPr>
              <w:t xml:space="preserve">) 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23EC191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t>Kosmetické výrobky</w:t>
            </w:r>
          </w:p>
        </w:tc>
      </w:tr>
      <w:tr w:rsidR="00097EC5" w:rsidRPr="00721A4F" w14:paraId="2A0A825B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1D20AF4" w14:textId="77777777" w:rsidR="00097EC5" w:rsidRPr="00721A4F" w:rsidRDefault="00097EC5" w:rsidP="00097EC5">
            <w:pPr>
              <w:spacing w:after="40"/>
              <w:jc w:val="center"/>
            </w:pPr>
            <w:r>
              <w:t>5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AE61D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Stanovení rozměrové stálosti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DE93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ČSN 64 0610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6197781" w14:textId="77777777" w:rsidR="00097EC5" w:rsidRPr="00721A4F" w:rsidRDefault="00097EC5" w:rsidP="00097EC5">
            <w:pPr>
              <w:spacing w:after="40"/>
              <w:jc w:val="left"/>
            </w:pPr>
            <w:r>
              <w:t xml:space="preserve">Fólie </w:t>
            </w:r>
          </w:p>
        </w:tc>
      </w:tr>
      <w:tr w:rsidR="00097EC5" w:rsidRPr="00721A4F" w14:paraId="62F0D0A5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037A583" w14:textId="77777777" w:rsidR="00097EC5" w:rsidRPr="00721A4F" w:rsidRDefault="00097EC5" w:rsidP="00097EC5">
            <w:pPr>
              <w:spacing w:after="40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D5853B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Stanovení rozměrové stálosti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FEFB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ČSN EN 13872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8968ECB" w14:textId="77777777" w:rsidR="00097EC5" w:rsidRPr="00721A4F" w:rsidRDefault="00097EC5" w:rsidP="00097EC5">
            <w:pPr>
              <w:spacing w:after="40"/>
              <w:jc w:val="left"/>
            </w:pPr>
            <w:r>
              <w:t>Podlahové materiály</w:t>
            </w:r>
          </w:p>
        </w:tc>
      </w:tr>
      <w:tr w:rsidR="00097EC5" w:rsidRPr="00721A4F" w14:paraId="4D84DBF0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B812E0C" w14:textId="77777777" w:rsidR="00097EC5" w:rsidRPr="00721A4F" w:rsidRDefault="00097EC5" w:rsidP="00097EC5">
            <w:pPr>
              <w:spacing w:after="40"/>
              <w:jc w:val="center"/>
            </w:pPr>
            <w: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5D04F9D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Stanovení rozměrové stálosti</w:t>
            </w:r>
          </w:p>
          <w:p w14:paraId="138AF7EE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5561A49" w14:textId="77777777" w:rsidR="00097EC5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ČSN EN 1903</w:t>
            </w:r>
          </w:p>
          <w:p w14:paraId="633B3E88" w14:textId="77777777" w:rsidR="00097EC5" w:rsidRPr="00721A4F" w:rsidRDefault="00097EC5" w:rsidP="00097EC5">
            <w:pPr>
              <w:spacing w:after="40"/>
              <w:jc w:val="left"/>
              <w:rPr>
                <w:bCs/>
              </w:rPr>
            </w:pPr>
            <w:r>
              <w:rPr>
                <w:bCs/>
              </w:rPr>
              <w:t>ČSN EN 1841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2DAC357" w14:textId="2811EAB1" w:rsidR="00097EC5" w:rsidRPr="00721A4F" w:rsidRDefault="00097EC5" w:rsidP="00097EC5">
            <w:pPr>
              <w:spacing w:after="40"/>
              <w:jc w:val="left"/>
            </w:pPr>
            <w:r>
              <w:t>Lepidla</w:t>
            </w:r>
          </w:p>
        </w:tc>
      </w:tr>
    </w:tbl>
    <w:p w14:paraId="273D5637" w14:textId="16A10CC7" w:rsidR="009C247D" w:rsidRPr="00DD2C93" w:rsidRDefault="00507347" w:rsidP="009C247D">
      <w:pPr>
        <w:spacing w:before="120" w:after="0"/>
        <w:rPr>
          <w:szCs w:val="22"/>
        </w:rPr>
      </w:pPr>
      <w:r>
        <w:rPr>
          <w:szCs w:val="22"/>
          <w:vertAlign w:val="superscript"/>
        </w:rPr>
        <w:t>3</w:t>
      </w:r>
      <w:r w:rsidR="009C247D" w:rsidRPr="00DD2C93">
        <w:rPr>
          <w:szCs w:val="22"/>
        </w:rPr>
        <w:t xml:space="preserve"> Vody – voda pitná, povrchová, podzemní a odpadní</w:t>
      </w:r>
    </w:p>
    <w:p w14:paraId="7721361F" w14:textId="029378B3" w:rsidR="009C247D" w:rsidRPr="00DD2C93" w:rsidRDefault="00507347" w:rsidP="009C247D">
      <w:pPr>
        <w:spacing w:before="0"/>
        <w:rPr>
          <w:szCs w:val="22"/>
        </w:rPr>
      </w:pPr>
      <w:r>
        <w:rPr>
          <w:bCs/>
          <w:sz w:val="18"/>
          <w:vertAlign w:val="superscript"/>
        </w:rPr>
        <w:t>4</w:t>
      </w:r>
      <w:r w:rsidR="009C247D" w:rsidRPr="00DD2C93">
        <w:rPr>
          <w:szCs w:val="22"/>
        </w:rPr>
        <w:t xml:space="preserve"> Odpady – pevné a kapalné odpady</w:t>
      </w:r>
    </w:p>
    <w:p w14:paraId="4C0EE248" w14:textId="77777777" w:rsidR="00A33672" w:rsidRPr="00721A4F" w:rsidRDefault="00B10959" w:rsidP="008302AC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8</w:t>
      </w:r>
      <w:r w:rsidR="00E377B5" w:rsidRPr="00721A4F">
        <w:rPr>
          <w:sz w:val="24"/>
          <w:szCs w:val="24"/>
          <w:u w:val="none"/>
        </w:rPr>
        <w:t>)</w:t>
      </w:r>
    </w:p>
    <w:p w14:paraId="720BCA0E" w14:textId="77777777" w:rsidR="00E377B5" w:rsidRPr="00721A4F" w:rsidRDefault="00E377B5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upřesnění používaných technik odběrů vzorků</w:t>
      </w:r>
    </w:p>
    <w:p w14:paraId="49537C7D" w14:textId="77777777" w:rsidR="00E377B5" w:rsidRPr="00565EFC" w:rsidRDefault="00E377B5" w:rsidP="00E377B5">
      <w:pPr>
        <w:pStyle w:val="Nadpis6"/>
        <w:widowControl w:val="0"/>
        <w:rPr>
          <w:rFonts w:ascii="Times New Roman" w:hAnsi="Times New Roman"/>
        </w:rPr>
      </w:pPr>
      <w:r w:rsidRPr="00565EFC">
        <w:rPr>
          <w:rFonts w:ascii="Times New Roman" w:hAnsi="Times New Roman"/>
        </w:rPr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93"/>
        <w:gridCol w:w="2835"/>
        <w:gridCol w:w="2734"/>
      </w:tblGrid>
      <w:tr w:rsidR="00E377B5" w:rsidRPr="00721A4F" w14:paraId="31807663" w14:textId="77777777" w:rsidTr="00E479AA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2DB9590" w14:textId="77777777" w:rsidR="00E377B5" w:rsidRPr="00721A4F" w:rsidRDefault="00E377B5" w:rsidP="00E479AA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 w:rsidRPr="00721A4F">
              <w:rPr>
                <w:b/>
                <w:sz w:val="14"/>
              </w:rPr>
              <w:t>Pořadové</w:t>
            </w:r>
            <w:r w:rsidRPr="00721A4F">
              <w:rPr>
                <w:b/>
                <w:sz w:val="14"/>
              </w:rPr>
              <w:br/>
              <w:t>číslo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D057A18" w14:textId="77777777" w:rsidR="00E377B5" w:rsidRPr="00721A4F" w:rsidRDefault="00E377B5" w:rsidP="00E479AA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 w:rsidRPr="00721A4F">
              <w:rPr>
                <w:b/>
                <w:sz w:val="18"/>
              </w:rPr>
              <w:t xml:space="preserve">Přesný název </w:t>
            </w:r>
            <w:r w:rsidRPr="00721A4F"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629E12E" w14:textId="6C8C12D0" w:rsidR="00E377B5" w:rsidRPr="00721A4F" w:rsidRDefault="00E377B5" w:rsidP="00E479AA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 w:rsidRPr="00721A4F">
              <w:rPr>
                <w:b/>
                <w:sz w:val="18"/>
              </w:rPr>
              <w:t xml:space="preserve">Identifikace </w:t>
            </w:r>
            <w:r w:rsidRPr="00721A4F">
              <w:rPr>
                <w:b/>
                <w:sz w:val="18"/>
              </w:rPr>
              <w:br/>
              <w:t>postupu odběru vzorku</w:t>
            </w:r>
            <w:r w:rsidR="00507347">
              <w:rPr>
                <w:b/>
                <w:sz w:val="18"/>
              </w:rPr>
              <w:t xml:space="preserve"> </w:t>
            </w:r>
            <w:r w:rsidR="00097EC5" w:rsidRPr="00043B9D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FB08237" w14:textId="77777777" w:rsidR="00E377B5" w:rsidRPr="00721A4F" w:rsidRDefault="00E377B5" w:rsidP="00E479AA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 w:rsidRPr="00721A4F">
              <w:rPr>
                <w:b/>
                <w:sz w:val="18"/>
              </w:rPr>
              <w:t>Předmět odběru</w:t>
            </w:r>
          </w:p>
        </w:tc>
      </w:tr>
      <w:tr w:rsidR="00E377B5" w:rsidRPr="00721A4F" w14:paraId="085CA785" w14:textId="77777777" w:rsidTr="00E479AA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84A77ED" w14:textId="77777777" w:rsidR="00E377B5" w:rsidRPr="00721A4F" w:rsidRDefault="00E377B5" w:rsidP="00E479AA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8F45" w14:textId="77777777" w:rsidR="00E377B5" w:rsidRPr="00721A4F" w:rsidRDefault="00E377B5" w:rsidP="00E479AA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Odběry vzorků odpadních vod (manuální odběr a odběr automatickým vzorkovačem).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318C" w14:textId="77777777" w:rsidR="00E377B5" w:rsidRPr="00721A4F" w:rsidRDefault="00E377B5" w:rsidP="00E479AA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IP 02 </w:t>
            </w:r>
          </w:p>
          <w:p w14:paraId="2429756B" w14:textId="77777777" w:rsidR="00E377B5" w:rsidRPr="00721A4F" w:rsidRDefault="00E377B5" w:rsidP="00E479AA">
            <w:pPr>
              <w:widowControl w:val="0"/>
              <w:spacing w:before="0" w:after="0"/>
              <w:jc w:val="left"/>
            </w:pPr>
            <w:r w:rsidRPr="00721A4F">
              <w:rPr>
                <w:bCs/>
              </w:rPr>
              <w:t>(ČSN EN ISO 5667-1</w:t>
            </w:r>
            <w:r w:rsidRPr="00721A4F">
              <w:rPr>
                <w:bCs/>
                <w:lang w:val="fi-FI"/>
              </w:rPr>
              <w:t xml:space="preserve">;          </w:t>
            </w:r>
          </w:p>
          <w:p w14:paraId="658A4E21" w14:textId="77777777" w:rsidR="00E377B5" w:rsidRPr="00721A4F" w:rsidRDefault="00E377B5" w:rsidP="00E479AA">
            <w:pPr>
              <w:widowControl w:val="0"/>
              <w:spacing w:before="0" w:after="0"/>
              <w:jc w:val="left"/>
            </w:pPr>
            <w:r w:rsidRPr="00721A4F">
              <w:rPr>
                <w:bCs/>
                <w:lang w:val="fi-FI"/>
              </w:rPr>
              <w:t xml:space="preserve">ČSN EN ISO 5667-3;            </w:t>
            </w:r>
          </w:p>
          <w:p w14:paraId="05E4340A" w14:textId="77777777" w:rsidR="00E377B5" w:rsidRPr="00721A4F" w:rsidRDefault="00E377B5" w:rsidP="00E479AA">
            <w:pPr>
              <w:widowControl w:val="0"/>
              <w:spacing w:before="0" w:after="0"/>
              <w:jc w:val="left"/>
              <w:rPr>
                <w:bCs/>
                <w:lang w:val="de-DE"/>
              </w:rPr>
            </w:pPr>
            <w:r w:rsidRPr="00721A4F">
              <w:rPr>
                <w:bCs/>
                <w:lang w:val="de-DE"/>
              </w:rPr>
              <w:t>ČSN ISO 5667-10;</w:t>
            </w:r>
          </w:p>
          <w:p w14:paraId="1EAD1443" w14:textId="456421C4" w:rsidR="00E377B5" w:rsidRPr="00721A4F" w:rsidRDefault="00E377B5" w:rsidP="007E7E17">
            <w:pPr>
              <w:widowControl w:val="0"/>
              <w:spacing w:before="0" w:after="0"/>
              <w:jc w:val="left"/>
            </w:pPr>
            <w:r w:rsidRPr="00721A4F">
              <w:rPr>
                <w:bCs/>
                <w:lang w:val="de-DE"/>
              </w:rPr>
              <w:t>ČSN ISO 5667-14)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0EF23C1" w14:textId="77777777" w:rsidR="00E377B5" w:rsidRPr="00721A4F" w:rsidRDefault="005A720A" w:rsidP="00E479AA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 xml:space="preserve">Odpadní </w:t>
            </w:r>
            <w:r w:rsidR="00E377B5" w:rsidRPr="00721A4F">
              <w:rPr>
                <w:bCs/>
              </w:rPr>
              <w:t>vody</w:t>
            </w:r>
          </w:p>
          <w:p w14:paraId="213BA604" w14:textId="77777777" w:rsidR="00E377B5" w:rsidRPr="00721A4F" w:rsidRDefault="00E377B5" w:rsidP="00E479AA">
            <w:pPr>
              <w:widowControl w:val="0"/>
              <w:spacing w:after="40"/>
              <w:jc w:val="left"/>
            </w:pPr>
          </w:p>
        </w:tc>
      </w:tr>
      <w:tr w:rsidR="00E377B5" w:rsidRPr="00721A4F" w14:paraId="0AB4096F" w14:textId="77777777" w:rsidTr="00E479AA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5935867" w14:textId="77777777" w:rsidR="00E377B5" w:rsidRPr="00721A4F" w:rsidRDefault="00E377B5" w:rsidP="00E479AA">
            <w:pPr>
              <w:widowControl w:val="0"/>
              <w:spacing w:after="40"/>
              <w:jc w:val="center"/>
            </w:pPr>
            <w:r w:rsidRPr="00721A4F">
              <w:t>2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655F" w14:textId="77777777" w:rsidR="00E377B5" w:rsidRPr="00721A4F" w:rsidRDefault="00E377B5" w:rsidP="00E479AA">
            <w:pPr>
              <w:spacing w:after="40"/>
              <w:jc w:val="left"/>
            </w:pPr>
            <w:r w:rsidRPr="00721A4F">
              <w:t>Odběr vzorků podzemní vody (manuální odběr, odběr vzorkovacím čerpadlem)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D450" w14:textId="77777777" w:rsidR="00E377B5" w:rsidRPr="00721A4F" w:rsidRDefault="00E377B5" w:rsidP="00E479AA">
            <w:pPr>
              <w:spacing w:before="0" w:after="0"/>
              <w:jc w:val="left"/>
            </w:pPr>
            <w:r w:rsidRPr="00721A4F">
              <w:t xml:space="preserve">SOP V04                     </w:t>
            </w:r>
          </w:p>
          <w:p w14:paraId="3491E2FF" w14:textId="77777777" w:rsidR="00E377B5" w:rsidRPr="00721A4F" w:rsidRDefault="00E377B5" w:rsidP="00E479AA">
            <w:pPr>
              <w:spacing w:before="0" w:after="0"/>
              <w:jc w:val="left"/>
            </w:pPr>
            <w:r w:rsidRPr="00721A4F">
              <w:t xml:space="preserve">(ČSN EN ISO 5667-1, </w:t>
            </w:r>
          </w:p>
          <w:p w14:paraId="5BBE139F" w14:textId="77777777" w:rsidR="00E377B5" w:rsidRPr="00721A4F" w:rsidRDefault="00E377B5" w:rsidP="00E479AA">
            <w:pPr>
              <w:spacing w:before="0" w:after="0"/>
              <w:jc w:val="left"/>
            </w:pPr>
            <w:r w:rsidRPr="00721A4F">
              <w:t xml:space="preserve">ČSN ISO 5667-11,        </w:t>
            </w:r>
          </w:p>
          <w:p w14:paraId="2603A370" w14:textId="77777777" w:rsidR="00E377B5" w:rsidRPr="00721A4F" w:rsidRDefault="00E377B5" w:rsidP="00E479AA">
            <w:pPr>
              <w:spacing w:before="0" w:after="0"/>
              <w:jc w:val="left"/>
            </w:pPr>
            <w:r w:rsidRPr="00721A4F">
              <w:t xml:space="preserve">ČSN EN ISO 5667-3,   </w:t>
            </w:r>
          </w:p>
          <w:p w14:paraId="7EB5D223" w14:textId="13628871" w:rsidR="005F56FE" w:rsidRPr="00721A4F" w:rsidRDefault="000B4447" w:rsidP="005F56FE">
            <w:pPr>
              <w:spacing w:before="0" w:after="0"/>
              <w:jc w:val="left"/>
            </w:pPr>
            <w:r>
              <w:t>ČSN ISO 5667-14</w:t>
            </w:r>
            <w:r w:rsidR="00E377B5" w:rsidRPr="00721A4F">
              <w:t>)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04B7AD5" w14:textId="77777777" w:rsidR="00E377B5" w:rsidRPr="00721A4F" w:rsidRDefault="00E377B5" w:rsidP="00E479AA">
            <w:pPr>
              <w:spacing w:after="40"/>
              <w:jc w:val="left"/>
            </w:pPr>
            <w:r w:rsidRPr="00721A4F">
              <w:t>Podzemní voda</w:t>
            </w:r>
          </w:p>
        </w:tc>
      </w:tr>
      <w:tr w:rsidR="00E377B5" w:rsidRPr="00721A4F" w14:paraId="749A53B6" w14:textId="77777777" w:rsidTr="001367BD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7DAA8D0" w14:textId="77777777" w:rsidR="00E377B5" w:rsidRPr="00721A4F" w:rsidRDefault="00E377B5" w:rsidP="00E479AA">
            <w:pPr>
              <w:widowControl w:val="0"/>
              <w:spacing w:after="40"/>
              <w:jc w:val="center"/>
            </w:pPr>
            <w:r w:rsidRPr="00721A4F">
              <w:t>3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03F6" w14:textId="77777777" w:rsidR="00E377B5" w:rsidRPr="00721A4F" w:rsidRDefault="00E377B5" w:rsidP="00E479AA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 xml:space="preserve">Odběr vzorků pracovního ovzduší do kapaliny (fritové absorbéry s absorpčním roztokem)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DA3F" w14:textId="77777777" w:rsidR="007E7E17" w:rsidRDefault="00E377B5" w:rsidP="00E479AA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VZ 21 </w:t>
            </w:r>
          </w:p>
          <w:p w14:paraId="2223CA63" w14:textId="0E56537D" w:rsidR="005A720A" w:rsidRPr="00721A4F" w:rsidRDefault="00E377B5" w:rsidP="00E479AA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(ČSN EN 482</w:t>
            </w:r>
            <w:r w:rsidR="007E7E17">
              <w:rPr>
                <w:bCs/>
              </w:rPr>
              <w:t>+A1</w:t>
            </w:r>
            <w:r w:rsidRPr="00721A4F">
              <w:rPr>
                <w:bCs/>
              </w:rPr>
              <w:t xml:space="preserve">, </w:t>
            </w:r>
          </w:p>
          <w:p w14:paraId="5217FF85" w14:textId="77777777" w:rsidR="005A720A" w:rsidRPr="00721A4F" w:rsidRDefault="00E377B5" w:rsidP="00E479AA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ČSN EN 689, </w:t>
            </w:r>
          </w:p>
          <w:p w14:paraId="7DB27D0F" w14:textId="125A2BD6" w:rsidR="00E377B5" w:rsidRPr="00721A4F" w:rsidRDefault="00E377B5" w:rsidP="00E479AA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Nařízení vlády č.361/2007 Sb.,</w:t>
            </w:r>
            <w:r w:rsidR="002005D4">
              <w:rPr>
                <w:bCs/>
              </w:rPr>
              <w:t xml:space="preserve"> </w:t>
            </w:r>
            <w:r w:rsidRPr="00721A4F">
              <w:rPr>
                <w:bCs/>
              </w:rPr>
              <w:t>příl.</w:t>
            </w:r>
            <w:r w:rsidR="00507347">
              <w:rPr>
                <w:bCs/>
              </w:rPr>
              <w:t xml:space="preserve"> </w:t>
            </w:r>
            <w:r w:rsidRPr="00721A4F">
              <w:rPr>
                <w:bCs/>
              </w:rPr>
              <w:t>č.2)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374B04B" w14:textId="77777777" w:rsidR="00E377B5" w:rsidRPr="00721A4F" w:rsidRDefault="00E377B5" w:rsidP="00E479AA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Ovzduší pracovní</w:t>
            </w:r>
          </w:p>
          <w:p w14:paraId="6E9C1339" w14:textId="77777777" w:rsidR="00E377B5" w:rsidRPr="00721A4F" w:rsidRDefault="00E377B5" w:rsidP="00E479AA">
            <w:pPr>
              <w:widowControl w:val="0"/>
              <w:spacing w:after="40"/>
              <w:jc w:val="left"/>
            </w:pPr>
          </w:p>
        </w:tc>
      </w:tr>
      <w:tr w:rsidR="00047045" w:rsidRPr="00721A4F" w14:paraId="2A78D120" w14:textId="77777777" w:rsidTr="001367BD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F8A5D6F" w14:textId="77777777" w:rsidR="00047045" w:rsidRPr="00721A4F" w:rsidRDefault="00047045" w:rsidP="00747012">
            <w:pPr>
              <w:widowControl w:val="0"/>
              <w:spacing w:after="40"/>
              <w:jc w:val="center"/>
            </w:pPr>
            <w:r w:rsidRPr="00721A4F">
              <w:t>4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A2F4FF4" w14:textId="77777777" w:rsidR="00047045" w:rsidRPr="00721A4F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Odběr vzorků pracovního ovzduší do kanystrů a vaků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7B352FF" w14:textId="77777777" w:rsidR="004C405D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 xml:space="preserve">SOP VZ 22 </w:t>
            </w:r>
          </w:p>
          <w:p w14:paraId="16C000B9" w14:textId="77777777" w:rsidR="004C405D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(ČSN EN 482</w:t>
            </w:r>
            <w:r w:rsidR="004C405D">
              <w:rPr>
                <w:bCs/>
              </w:rPr>
              <w:t>+A1</w:t>
            </w:r>
            <w:r w:rsidRPr="00721A4F">
              <w:rPr>
                <w:bCs/>
              </w:rPr>
              <w:t xml:space="preserve">, </w:t>
            </w:r>
          </w:p>
          <w:p w14:paraId="641B1B4E" w14:textId="5D85B8F2" w:rsidR="00047045" w:rsidRPr="00721A4F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ČSN EN 689, Nařízení vlády č.361/2007 Sb., příl.</w:t>
            </w:r>
            <w:r w:rsidR="00507347">
              <w:rPr>
                <w:bCs/>
              </w:rPr>
              <w:t xml:space="preserve"> </w:t>
            </w:r>
            <w:r w:rsidRPr="00721A4F">
              <w:rPr>
                <w:bCs/>
              </w:rPr>
              <w:t>č.2)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EF36D1A" w14:textId="77777777" w:rsidR="00047045" w:rsidRPr="00721A4F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Ovzduší pracovní</w:t>
            </w:r>
          </w:p>
          <w:p w14:paraId="5BAD829E" w14:textId="77777777" w:rsidR="00047045" w:rsidRPr="00721A4F" w:rsidRDefault="00047045" w:rsidP="00747012">
            <w:pPr>
              <w:widowControl w:val="0"/>
              <w:spacing w:after="40"/>
              <w:jc w:val="left"/>
              <w:rPr>
                <w:bCs/>
              </w:rPr>
            </w:pPr>
          </w:p>
        </w:tc>
      </w:tr>
    </w:tbl>
    <w:p w14:paraId="54D49BF9" w14:textId="77777777" w:rsidR="00502E8A" w:rsidRPr="006919C5" w:rsidRDefault="00502E8A" w:rsidP="00502E8A">
      <w:pPr>
        <w:spacing w:before="40" w:after="20"/>
        <w:ind w:left="284" w:hanging="284"/>
      </w:pPr>
      <w:r>
        <w:rPr>
          <w:b/>
          <w:iCs/>
          <w:vertAlign w:val="superscript"/>
        </w:rPr>
        <w:t>1</w:t>
      </w:r>
      <w:r w:rsidRPr="00EB153F">
        <w:rPr>
          <w:b/>
        </w:rPr>
        <w:t xml:space="preserve"> </w:t>
      </w:r>
      <w:r w:rsidRPr="00EB153F">
        <w:rPr>
          <w:b/>
        </w:rPr>
        <w:tab/>
      </w:r>
      <w:r w:rsidRPr="00EB153F">
        <w:rPr>
          <w:iCs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</w:rPr>
        <w:t xml:space="preserve">postupy odběru vzorku </w:t>
      </w:r>
      <w:r w:rsidRPr="00EB153F">
        <w:rPr>
          <w:iCs/>
        </w:rPr>
        <w:t xml:space="preserve">se používá nejnovější vydání uvedeného postupu </w:t>
      </w:r>
      <w:r>
        <w:rPr>
          <w:iCs/>
        </w:rPr>
        <w:t>(včetně všech změn)</w:t>
      </w:r>
    </w:p>
    <w:p w14:paraId="77FB7769" w14:textId="77777777" w:rsidR="006470D6" w:rsidRDefault="006470D6" w:rsidP="00E377B5">
      <w:pPr>
        <w:widowControl w:val="0"/>
        <w:spacing w:before="120" w:after="0"/>
      </w:pPr>
    </w:p>
    <w:p w14:paraId="4C83754B" w14:textId="77777777" w:rsidR="00FA4FFB" w:rsidRPr="00721A4F" w:rsidRDefault="00FA4FFB" w:rsidP="00DD2C93">
      <w:pPr>
        <w:pStyle w:val="1"/>
        <w:spacing w:before="6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9)</w:t>
      </w:r>
    </w:p>
    <w:p w14:paraId="6A37A4CE" w14:textId="0A8194DB" w:rsidR="00C73DE8" w:rsidRPr="00721A4F" w:rsidRDefault="00C73DE8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 xml:space="preserve">Princip použité metody měření se neuvádí tam, kde je jednoznačný. Tam, kde je možné použít </w:t>
      </w:r>
      <w:r w:rsidR="00612405" w:rsidRPr="00612405">
        <w:rPr>
          <w:b w:val="0"/>
          <w:i/>
          <w:sz w:val="20"/>
          <w:u w:val="none"/>
        </w:rPr>
        <w:t xml:space="preserve">minimálně </w:t>
      </w:r>
      <w:r w:rsidRPr="00721A4F">
        <w:rPr>
          <w:b w:val="0"/>
          <w:i/>
          <w:sz w:val="20"/>
          <w:u w:val="none"/>
        </w:rPr>
        <w:t>dva odlišné principy měření je nutné princip měření uvádět</w:t>
      </w:r>
      <w:r w:rsidR="008162CD">
        <w:rPr>
          <w:b w:val="0"/>
          <w:i/>
          <w:sz w:val="20"/>
          <w:u w:val="none"/>
        </w:rPr>
        <w:t xml:space="preserve"> </w:t>
      </w:r>
      <w:r w:rsidRPr="00721A4F">
        <w:rPr>
          <w:b w:val="0"/>
          <w:i/>
          <w:sz w:val="20"/>
          <w:u w:val="none"/>
        </w:rPr>
        <w:t>(např. i u měření pH – potenciometrie/fotometrie)</w:t>
      </w:r>
      <w:r w:rsidR="001E726C" w:rsidRPr="00721A4F">
        <w:rPr>
          <w:b w:val="0"/>
          <w:i/>
          <w:sz w:val="20"/>
          <w:u w:val="none"/>
        </w:rPr>
        <w:t>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79F5453B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3E900ED" w14:textId="4356B153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D57CF4" w14:textId="6FDD8634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5279C52" w14:textId="632EF8F1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4BD0B" w14:textId="1C1130E3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30D290A6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16DDA8C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661F45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 xml:space="preserve">Stanovení teploty </w:t>
            </w:r>
            <w:r w:rsidRPr="00721A4F">
              <w:rPr>
                <w:i/>
                <w:iCs/>
              </w:rPr>
              <w:t xml:space="preserve"> </w:t>
            </w:r>
          </w:p>
          <w:p w14:paraId="2ECAA848" w14:textId="77777777" w:rsidR="00097EC5" w:rsidRPr="00721A4F" w:rsidRDefault="00097EC5" w:rsidP="00097EC5">
            <w:pPr>
              <w:widowControl w:val="0"/>
              <w:spacing w:after="4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6A2B5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SOP č. 22</w:t>
            </w:r>
            <w:r w:rsidRPr="00721A4F">
              <w:br/>
              <w:t xml:space="preserve">(ČSN 75 7342) 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6BCB759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 xml:space="preserve">Pitná, povrchová, surová, balená voda a voda </w:t>
            </w:r>
            <w:r>
              <w:t>k</w:t>
            </w:r>
            <w:r w:rsidRPr="00721A4F">
              <w:t xml:space="preserve">e koupání </w:t>
            </w:r>
          </w:p>
        </w:tc>
      </w:tr>
      <w:tr w:rsidR="00097EC5" w:rsidRPr="00721A4F" w14:paraId="2C9837EF" w14:textId="77777777" w:rsidTr="00DD2C93">
        <w:trPr>
          <w:jc w:val="center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903F671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0120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Stanovení pH potenciometricky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0BAD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SOP č. V–1</w:t>
            </w:r>
            <w:r w:rsidRPr="00721A4F">
              <w:br/>
              <w:t>(ČSN ISO 10523</w:t>
            </w:r>
            <w:r>
              <w:t>)</w:t>
            </w:r>
            <w:r w:rsidRPr="00721A4F">
              <w:br/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046F0FF" w14:textId="04FC562F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Pitná, povrchová, surová a</w:t>
            </w:r>
            <w:r>
              <w:t> </w:t>
            </w:r>
            <w:r w:rsidRPr="00721A4F">
              <w:t xml:space="preserve">balená voda </w:t>
            </w:r>
          </w:p>
        </w:tc>
      </w:tr>
      <w:tr w:rsidR="00097EC5" w:rsidRPr="00721A4F" w14:paraId="2338E28E" w14:textId="77777777" w:rsidTr="00DD2C93">
        <w:trPr>
          <w:jc w:val="center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6A6A8BC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1721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t>Stanovení pH fotometricky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16DF" w14:textId="77777777" w:rsidR="00097EC5" w:rsidRDefault="00097EC5" w:rsidP="00097EC5">
            <w:pPr>
              <w:widowControl w:val="0"/>
              <w:spacing w:after="40"/>
              <w:jc w:val="left"/>
            </w:pPr>
            <w:r w:rsidRPr="00721A4F">
              <w:t>SOP č. V–1</w:t>
            </w:r>
          </w:p>
          <w:p w14:paraId="1332203D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t>(návod firmy HANNA Instruments)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50B729F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 xml:space="preserve">Pitná, povrchová, surová a </w:t>
            </w:r>
            <w:r>
              <w:t>voda ke koupání</w:t>
            </w:r>
          </w:p>
        </w:tc>
      </w:tr>
      <w:tr w:rsidR="00097EC5" w:rsidRPr="00721A4F" w14:paraId="5066DCD0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581C2E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EC33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Stanovení vlhkosti řeziva elektrickou odporovou metodou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20D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ČSN EN 13 183-2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5DBE82D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t>Desky, díly a dílce ze dřeva</w:t>
            </w:r>
          </w:p>
        </w:tc>
      </w:tr>
      <w:tr w:rsidR="00097EC5" w:rsidRPr="00721A4F" w14:paraId="325025FC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08EF" w14:textId="77777777" w:rsidR="00097EC5" w:rsidRPr="00D14CD9" w:rsidRDefault="00097EC5" w:rsidP="00097EC5">
            <w:pPr>
              <w:widowControl w:val="0"/>
              <w:jc w:val="center"/>
            </w:pPr>
            <w:r w:rsidRPr="00D14CD9">
              <w:t>5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657B" w14:textId="77777777" w:rsidR="00097EC5" w:rsidRPr="00D14CD9" w:rsidRDefault="00097EC5" w:rsidP="00097EC5">
            <w:pPr>
              <w:pStyle w:val="Default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Zkouška tahem za pokojové teploty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036A" w14:textId="77777777" w:rsidR="00097EC5" w:rsidRPr="00D14CD9" w:rsidRDefault="00097EC5" w:rsidP="00097EC5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PP-M-01</w:t>
            </w:r>
          </w:p>
          <w:p w14:paraId="1C3ECA48" w14:textId="77777777" w:rsidR="00097EC5" w:rsidRPr="00D14CD9" w:rsidRDefault="00097EC5" w:rsidP="00097EC5">
            <w:pPr>
              <w:pStyle w:val="Default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(ČSN EN ISO 6892-1)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FE2FEA7" w14:textId="77777777" w:rsidR="00097EC5" w:rsidRPr="00721A4F" w:rsidRDefault="00097EC5" w:rsidP="00097EC5">
            <w:pPr>
              <w:widowControl w:val="0"/>
              <w:jc w:val="left"/>
            </w:pPr>
            <w:r w:rsidRPr="00867FB4">
              <w:t>Kovové materiály</w:t>
            </w:r>
          </w:p>
        </w:tc>
      </w:tr>
      <w:tr w:rsidR="00097EC5" w:rsidRPr="00721A4F" w14:paraId="70E929DB" w14:textId="77777777" w:rsidTr="00DD2C93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7CDFBCE" w14:textId="77777777" w:rsidR="00097EC5" w:rsidRPr="00D14CD9" w:rsidRDefault="00097EC5" w:rsidP="00097EC5">
            <w:pPr>
              <w:widowControl w:val="0"/>
              <w:jc w:val="center"/>
            </w:pPr>
            <w:r w:rsidRPr="00D14CD9">
              <w:t>6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441DDB6" w14:textId="77777777" w:rsidR="00097EC5" w:rsidRPr="00D14CD9" w:rsidRDefault="00097EC5" w:rsidP="00097EC5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Zkouška tahem za zvýšené teploty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DE35AB9" w14:textId="77777777" w:rsidR="00097EC5" w:rsidRPr="00D14CD9" w:rsidRDefault="00097EC5" w:rsidP="00097EC5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PP-M-01</w:t>
            </w:r>
          </w:p>
          <w:p w14:paraId="061C2940" w14:textId="77777777" w:rsidR="00097EC5" w:rsidRPr="00D14CD9" w:rsidRDefault="00097EC5" w:rsidP="00097EC5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D14CD9">
              <w:rPr>
                <w:sz w:val="20"/>
                <w:szCs w:val="20"/>
              </w:rPr>
              <w:t>(ČSN EN ISO 6892-2)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1673F04" w14:textId="77777777" w:rsidR="00097EC5" w:rsidRDefault="00097EC5" w:rsidP="00097EC5">
            <w:pPr>
              <w:widowControl w:val="0"/>
              <w:jc w:val="left"/>
            </w:pPr>
            <w:r w:rsidRPr="00867FB4">
              <w:t>Kovové materiály</w:t>
            </w:r>
          </w:p>
        </w:tc>
      </w:tr>
    </w:tbl>
    <w:p w14:paraId="72306F56" w14:textId="77777777" w:rsidR="000761A7" w:rsidRPr="00721A4F" w:rsidRDefault="000761A7" w:rsidP="00692FB4">
      <w:pPr>
        <w:pStyle w:val="1"/>
        <w:ind w:left="0" w:firstLine="0"/>
        <w:jc w:val="both"/>
        <w:rPr>
          <w:sz w:val="24"/>
          <w:szCs w:val="24"/>
          <w:u w:val="none"/>
        </w:rPr>
      </w:pPr>
    </w:p>
    <w:p w14:paraId="472C3A91" w14:textId="2CDD7366" w:rsidR="008A774D" w:rsidRPr="00721A4F" w:rsidRDefault="008A774D" w:rsidP="00EB5EC9">
      <w:pPr>
        <w:pStyle w:val="1"/>
        <w:spacing w:before="6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10)</w:t>
      </w:r>
    </w:p>
    <w:p w14:paraId="06CF9E20" w14:textId="77777777" w:rsidR="00A72622" w:rsidRPr="00721A4F" w:rsidRDefault="00A72622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stanovení rtuti jednoúčelovým analyzátorem: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2EDCC7B0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5F1F61C" w14:textId="74255B83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7B6AC3" w14:textId="5834B330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FBB8578" w14:textId="24FE57A2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C2323" w14:textId="4C74B818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11AC1922" w14:textId="77777777" w:rsidTr="00DF11E4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6E579D6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7FEADA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>Stanovení rtuti analyzátorem AMA.</w:t>
            </w:r>
          </w:p>
          <w:p w14:paraId="22615416" w14:textId="77777777" w:rsidR="00097EC5" w:rsidRPr="00721A4F" w:rsidRDefault="00097EC5" w:rsidP="00097EC5">
            <w:pPr>
              <w:widowControl w:val="0"/>
              <w:spacing w:after="4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AE38DE3" w14:textId="77777777" w:rsidR="00097EC5" w:rsidRPr="00721A4F" w:rsidRDefault="00097EC5" w:rsidP="00097EC5">
            <w:pPr>
              <w:widowControl w:val="0"/>
              <w:spacing w:after="40"/>
              <w:jc w:val="left"/>
            </w:pPr>
            <w:r w:rsidRPr="00721A4F">
              <w:rPr>
                <w:bCs/>
              </w:rPr>
              <w:t xml:space="preserve">SOP 01 </w:t>
            </w:r>
          </w:p>
          <w:p w14:paraId="56C6F24A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(ČSN 75 7440;</w:t>
            </w:r>
            <w:r w:rsidRPr="00721A4F">
              <w:rPr>
                <w:bCs/>
              </w:rPr>
              <w:br/>
              <w:t xml:space="preserve">ČSN 46 5735; </w:t>
            </w:r>
            <w:r w:rsidRPr="00721A4F">
              <w:rPr>
                <w:bCs/>
              </w:rPr>
              <w:br/>
              <w:t>ČSN 72 1227)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949DCE5" w14:textId="34C74D2E" w:rsidR="00097EC5" w:rsidRPr="00721A4F" w:rsidRDefault="00097EC5" w:rsidP="00097EC5">
            <w:pPr>
              <w:widowControl w:val="0"/>
              <w:spacing w:after="40"/>
              <w:jc w:val="left"/>
            </w:pPr>
            <w:r>
              <w:rPr>
                <w:bCs/>
              </w:rPr>
              <w:t>Vody pitné a podzemní, vody balené, vodné výluhy odpadů, p</w:t>
            </w:r>
            <w:r w:rsidRPr="00721A4F">
              <w:rPr>
                <w:bCs/>
              </w:rPr>
              <w:t>otraviny, zemědělské produkty, krmiva, rostlinn</w:t>
            </w:r>
            <w:r>
              <w:rPr>
                <w:bCs/>
              </w:rPr>
              <w:t>ý materiál, o</w:t>
            </w:r>
            <w:r w:rsidRPr="00721A4F">
              <w:rPr>
                <w:bCs/>
              </w:rPr>
              <w:t>dpady, půd, kaly, sedimenty, písek, hnojiva</w:t>
            </w:r>
            <w:r w:rsidR="00507347" w:rsidRPr="00043B9D">
              <w:rPr>
                <w:bCs/>
                <w:vertAlign w:val="superscript"/>
              </w:rPr>
              <w:t>3</w:t>
            </w:r>
            <w:r w:rsidRPr="00721A4F">
              <w:rPr>
                <w:bCs/>
              </w:rPr>
              <w:t>.</w:t>
            </w:r>
          </w:p>
        </w:tc>
      </w:tr>
    </w:tbl>
    <w:p w14:paraId="1B422E8C" w14:textId="67AB2453" w:rsidR="005D77D5" w:rsidRPr="00B030A6" w:rsidRDefault="00507347" w:rsidP="00DD2C93">
      <w:pPr>
        <w:spacing w:before="120" w:after="0"/>
        <w:rPr>
          <w:sz w:val="18"/>
          <w:szCs w:val="18"/>
        </w:rPr>
      </w:pPr>
      <w:r w:rsidRPr="00043B9D">
        <w:rPr>
          <w:sz w:val="18"/>
          <w:szCs w:val="18"/>
          <w:vertAlign w:val="superscript"/>
        </w:rPr>
        <w:t>3</w:t>
      </w:r>
      <w:r w:rsidR="005D77D5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="005D77D5" w:rsidRPr="00B030A6">
        <w:rPr>
          <w:sz w:val="18"/>
          <w:szCs w:val="18"/>
        </w:rPr>
        <w:t>rganická a vápenatá hnojiva</w:t>
      </w:r>
    </w:p>
    <w:p w14:paraId="29AEE290" w14:textId="77777777" w:rsidR="008A774D" w:rsidRPr="00721A4F" w:rsidRDefault="008A774D" w:rsidP="00DD2C93">
      <w:pPr>
        <w:pStyle w:val="1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11)</w:t>
      </w:r>
    </w:p>
    <w:p w14:paraId="353678CB" w14:textId="79242EA0" w:rsidR="008A774D" w:rsidRPr="00721A4F" w:rsidRDefault="008A774D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analýz prováděných na analyzátorech Smartchem, Aquakem</w:t>
      </w:r>
      <w:r w:rsidR="00780413">
        <w:rPr>
          <w:b w:val="0"/>
          <w:i/>
          <w:sz w:val="20"/>
          <w:u w:val="none"/>
        </w:rPr>
        <w:t>, Gallery</w:t>
      </w:r>
      <w:r w:rsidR="00780413" w:rsidRPr="00721A4F">
        <w:rPr>
          <w:b w:val="0"/>
          <w:i/>
          <w:sz w:val="20"/>
          <w:u w:val="none"/>
        </w:rPr>
        <w:t xml:space="preserve"> …</w:t>
      </w:r>
      <w:r w:rsidRPr="00721A4F">
        <w:rPr>
          <w:b w:val="0"/>
          <w:i/>
          <w:sz w:val="20"/>
          <w:u w:val="none"/>
        </w:rPr>
        <w:t xml:space="preserve"> …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5F685D39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C5B12E" w14:textId="4F65285C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2AE21E" w14:textId="76CA251D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31596A" w14:textId="1FF01072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FFA0C" w14:textId="57B3BB48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48413D48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1CD3CC2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3D7A39A" w14:textId="78B971D1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Stanovení alkality automatickým fotometrem Aquakem 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2AC1880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 xml:space="preserve">SOP 5A </w:t>
            </w:r>
          </w:p>
          <w:p w14:paraId="3F3499E7" w14:textId="77777777" w:rsidR="00097EC5" w:rsidRPr="00721A4F" w:rsidRDefault="00097EC5" w:rsidP="00097EC5">
            <w:pPr>
              <w:widowControl w:val="0"/>
              <w:spacing w:after="0"/>
              <w:jc w:val="left"/>
            </w:pPr>
            <w:r w:rsidRPr="00721A4F">
              <w:rPr>
                <w:bCs/>
              </w:rPr>
              <w:t>(firemní návod AQUA X)</w:t>
            </w:r>
          </w:p>
          <w:p w14:paraId="6000FD9F" w14:textId="77777777" w:rsidR="00097EC5" w:rsidRPr="00721A4F" w:rsidRDefault="00097EC5" w:rsidP="00097EC5">
            <w:pPr>
              <w:widowControl w:val="0"/>
              <w:spacing w:after="0"/>
              <w:jc w:val="left"/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10E9A46" w14:textId="77777777" w:rsidR="00097EC5" w:rsidRPr="00721A4F" w:rsidRDefault="00097EC5" w:rsidP="00097EC5">
            <w:pPr>
              <w:widowControl w:val="0"/>
              <w:spacing w:after="20"/>
              <w:jc w:val="left"/>
            </w:pPr>
            <w:r w:rsidRPr="00721A4F">
              <w:rPr>
                <w:bCs/>
              </w:rPr>
              <w:t>Vody pitné, teplé, balené, ke koupání, povrchové, podzemní, vody provozní, vody ředící pro hemodialýzu</w:t>
            </w:r>
          </w:p>
        </w:tc>
      </w:tr>
    </w:tbl>
    <w:p w14:paraId="7DB64E3E" w14:textId="77777777" w:rsidR="008A774D" w:rsidRPr="00721A4F" w:rsidRDefault="006807B7" w:rsidP="008A798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12)</w:t>
      </w:r>
    </w:p>
    <w:p w14:paraId="55E48C45" w14:textId="77777777" w:rsidR="006807B7" w:rsidRPr="00721A4F" w:rsidRDefault="006807B7" w:rsidP="00692FB4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pro měření mikroklima.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708AE984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F387E0" w14:textId="0813C7B5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B08F03" w14:textId="79E1251F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F6B62FE" w14:textId="1139E64B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1A2B0" w14:textId="75447D25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497302A2" w14:textId="77777777" w:rsidTr="00DD2C93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C2D53E8" w14:textId="77777777" w:rsidR="00097EC5" w:rsidRPr="00721A4F" w:rsidRDefault="00097EC5" w:rsidP="00097EC5">
            <w:pPr>
              <w:widowControl w:val="0"/>
              <w:spacing w:before="0" w:after="0"/>
              <w:jc w:val="center"/>
            </w:pPr>
            <w:r w:rsidRPr="00721A4F"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1F8B4F0" w14:textId="77777777" w:rsidR="00097EC5" w:rsidRPr="00721A4F" w:rsidRDefault="00097EC5" w:rsidP="00097EC5">
            <w:pPr>
              <w:widowControl w:val="0"/>
              <w:spacing w:before="0" w:after="0"/>
              <w:jc w:val="left"/>
            </w:pPr>
            <w:r w:rsidRPr="00721A4F">
              <w:rPr>
                <w:bCs/>
              </w:rPr>
              <w:t>Měření mikroklimatických podmínek (</w:t>
            </w:r>
            <w:r>
              <w:rPr>
                <w:szCs w:val="24"/>
              </w:rPr>
              <w:t>výsledná teplota kulového teploměru, teplota vzduchu, relativní vlhkost vzduchu, rychlost proudění vzduchu, operativní teplota</w:t>
            </w:r>
            <w:r w:rsidRPr="00721A4F">
              <w:rPr>
                <w:bCs/>
              </w:rPr>
              <w:t xml:space="preserve">) </w:t>
            </w:r>
          </w:p>
          <w:p w14:paraId="0D4223DF" w14:textId="77777777" w:rsidR="00097EC5" w:rsidRPr="00721A4F" w:rsidRDefault="00097EC5" w:rsidP="00097EC5">
            <w:pPr>
              <w:widowControl w:val="0"/>
              <w:spacing w:before="0" w:after="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D66DCD5" w14:textId="77777777" w:rsidR="00097EC5" w:rsidRPr="003120BA" w:rsidRDefault="00097EC5" w:rsidP="00097EC5">
            <w:r w:rsidRPr="003120BA">
              <w:t xml:space="preserve">SOP 1 </w:t>
            </w:r>
          </w:p>
          <w:p w14:paraId="2E32A169" w14:textId="77777777" w:rsidR="00097EC5" w:rsidRPr="003120BA" w:rsidRDefault="00097EC5" w:rsidP="00097EC5">
            <w:r w:rsidRPr="003120BA">
              <w:t xml:space="preserve">(ČSN EN ISO 7726, </w:t>
            </w:r>
          </w:p>
          <w:p w14:paraId="6766FE4D" w14:textId="7CBF88D3" w:rsidR="00097EC5" w:rsidRPr="003120BA" w:rsidRDefault="00097EC5" w:rsidP="00097EC5">
            <w:pPr>
              <w:widowControl w:val="0"/>
              <w:spacing w:before="0" w:after="0"/>
              <w:jc w:val="left"/>
            </w:pPr>
            <w:r w:rsidRPr="003120BA">
              <w:t>Věstník MZ ČR 2013, částka 8</w:t>
            </w:r>
            <w:r w:rsidR="007318C7">
              <w:rPr>
                <w:vertAlign w:val="superscript"/>
              </w:rPr>
              <w:t>3</w:t>
            </w:r>
            <w:r w:rsidRPr="003120BA">
              <w:t>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536C2E9" w14:textId="77777777" w:rsidR="00097EC5" w:rsidRPr="00721A4F" w:rsidRDefault="00097EC5" w:rsidP="00097EC5">
            <w:pPr>
              <w:widowControl w:val="0"/>
              <w:spacing w:before="0" w:after="0"/>
              <w:jc w:val="left"/>
            </w:pPr>
            <w:r w:rsidRPr="00721A4F">
              <w:rPr>
                <w:bCs/>
              </w:rPr>
              <w:t>Pracovní a mimopracovní prostředí</w:t>
            </w:r>
          </w:p>
          <w:p w14:paraId="50E056E9" w14:textId="77777777" w:rsidR="00097EC5" w:rsidRPr="00721A4F" w:rsidRDefault="00097EC5" w:rsidP="00097EC5">
            <w:pPr>
              <w:widowControl w:val="0"/>
              <w:spacing w:before="0" w:after="0"/>
              <w:jc w:val="left"/>
            </w:pPr>
          </w:p>
        </w:tc>
      </w:tr>
    </w:tbl>
    <w:p w14:paraId="56C3E969" w14:textId="202649A1" w:rsidR="007318C7" w:rsidRDefault="007318C7" w:rsidP="00043B9D">
      <w:pPr>
        <w:pStyle w:val="1"/>
        <w:keepNext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043B9D">
        <w:rPr>
          <w:b w:val="0"/>
          <w:i/>
          <w:sz w:val="20"/>
          <w:u w:val="none"/>
        </w:rPr>
        <w:t>Úp</w:t>
      </w:r>
      <w:r>
        <w:rPr>
          <w:b w:val="0"/>
          <w:i/>
          <w:sz w:val="20"/>
          <w:u w:val="none"/>
        </w:rPr>
        <w:t>l</w:t>
      </w:r>
      <w:r w:rsidRPr="00043B9D">
        <w:rPr>
          <w:b w:val="0"/>
          <w:i/>
          <w:sz w:val="20"/>
          <w:u w:val="none"/>
        </w:rPr>
        <w:t>né názvy metodických pokynů se označí horním číselným indexem v pořadí a přesný název se napíše pod tabulku se zkouškami.</w:t>
      </w:r>
      <w:r>
        <w:rPr>
          <w:b w:val="0"/>
          <w:i/>
          <w:sz w:val="20"/>
          <w:u w:val="none"/>
        </w:rPr>
        <w:t xml:space="preserve"> Např:</w:t>
      </w:r>
    </w:p>
    <w:p w14:paraId="77E35B5C" w14:textId="2A5547E4" w:rsidR="007318C7" w:rsidRPr="00043B9D" w:rsidRDefault="007318C7" w:rsidP="00043B9D">
      <w:pPr>
        <w:pStyle w:val="1"/>
        <w:keepNext/>
        <w:spacing w:before="0"/>
        <w:ind w:left="0" w:firstLine="0"/>
        <w:jc w:val="both"/>
        <w:rPr>
          <w:b w:val="0"/>
          <w:sz w:val="20"/>
          <w:u w:val="none"/>
        </w:rPr>
      </w:pPr>
      <w:r w:rsidRPr="00043B9D">
        <w:rPr>
          <w:b w:val="0"/>
          <w:sz w:val="20"/>
          <w:u w:val="none"/>
          <w:vertAlign w:val="superscript"/>
        </w:rPr>
        <w:t xml:space="preserve">3 </w:t>
      </w:r>
      <w:r w:rsidRPr="00043B9D">
        <w:rPr>
          <w:b w:val="0"/>
          <w:sz w:val="20"/>
          <w:u w:val="none"/>
        </w:rPr>
        <w:t>Metodický návod na měření a hodnocení mikroklimatických podmínek na pracovišti a vnitřního prostředí staveb</w:t>
      </w:r>
    </w:p>
    <w:p w14:paraId="4D64CCC6" w14:textId="0DCEEF6D" w:rsidR="00144816" w:rsidRPr="00721A4F" w:rsidRDefault="00F60DA0" w:rsidP="00DD2C93">
      <w:pPr>
        <w:pStyle w:val="1"/>
        <w:keepNext/>
        <w:spacing w:before="36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13</w:t>
      </w:r>
      <w:r w:rsidR="00144816" w:rsidRPr="00721A4F">
        <w:rPr>
          <w:sz w:val="24"/>
          <w:szCs w:val="24"/>
          <w:u w:val="none"/>
        </w:rPr>
        <w:t>)</w:t>
      </w:r>
    </w:p>
    <w:p w14:paraId="2F109D46" w14:textId="77777777" w:rsidR="00F60DA0" w:rsidRPr="00721A4F" w:rsidRDefault="00F60DA0" w:rsidP="004A6BD1">
      <w:pPr>
        <w:pStyle w:val="1"/>
        <w:keepNext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používání skupinových názvů pro předmět zkoušky:</w:t>
      </w:r>
    </w:p>
    <w:p w14:paraId="2B6E5C00" w14:textId="77777777" w:rsidR="00F60DA0" w:rsidRPr="00721A4F" w:rsidRDefault="00F60DA0" w:rsidP="004A6BD1">
      <w:pPr>
        <w:pStyle w:val="1"/>
        <w:keepNext/>
        <w:spacing w:before="0"/>
        <w:ind w:left="0" w:firstLine="0"/>
        <w:jc w:val="both"/>
        <w:rPr>
          <w:b w:val="0"/>
          <w:i/>
          <w:sz w:val="4"/>
          <w:u w:val="none"/>
        </w:rPr>
      </w:pPr>
    </w:p>
    <w:p w14:paraId="43CC301C" w14:textId="72E9A097" w:rsidR="00F60DA0" w:rsidRPr="00721A4F" w:rsidRDefault="00477BE5" w:rsidP="004A6BD1">
      <w:pPr>
        <w:pStyle w:val="1"/>
        <w:keepNext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Každý skupinový náze</w:t>
      </w:r>
      <w:r>
        <w:rPr>
          <w:b w:val="0"/>
          <w:i/>
          <w:sz w:val="20"/>
          <w:u w:val="none"/>
        </w:rPr>
        <w:t>v předmětu zkoušky (např. vody</w:t>
      </w:r>
      <w:r w:rsidRPr="00721A4F">
        <w:rPr>
          <w:b w:val="0"/>
          <w:i/>
          <w:sz w:val="20"/>
          <w:u w:val="none"/>
        </w:rPr>
        <w:t>)</w:t>
      </w:r>
      <w:r>
        <w:rPr>
          <w:b w:val="0"/>
          <w:i/>
          <w:sz w:val="20"/>
          <w:u w:val="none"/>
        </w:rPr>
        <w:t xml:space="preserve"> </w:t>
      </w:r>
      <w:r w:rsidRPr="00721A4F">
        <w:rPr>
          <w:b w:val="0"/>
          <w:i/>
          <w:sz w:val="20"/>
          <w:u w:val="none"/>
        </w:rPr>
        <w:t>musí být jednoznačně definován např. ve vysvětlivkách k příloze osvědčení o akreditaci a může být použit jen pro zkušební postup, kde je předmět zkoušky analyzován v plném rozsahu daném upřesněním. Tam, kde není analyzován v plném rozsahu, je nutno předmět zkoušky definovat přesně v</w:t>
      </w:r>
      <w:r>
        <w:rPr>
          <w:b w:val="0"/>
          <w:i/>
          <w:sz w:val="20"/>
          <w:u w:val="none"/>
        </w:rPr>
        <w:t>e</w:t>
      </w:r>
      <w:r w:rsidRPr="00721A4F">
        <w:rPr>
          <w:b w:val="0"/>
          <w:i/>
          <w:sz w:val="20"/>
          <w:u w:val="none"/>
        </w:rPr>
        <w:t xml:space="preserve"> zúženém rozsahu.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6A6F6109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494850" w14:textId="687BF584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6825B7" w14:textId="7686AC4E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27BB2AD" w14:textId="6D1DC573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25E7A" w14:textId="2A2CAB30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0BEEDA70" w14:textId="77777777" w:rsidTr="001A0261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A73B4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szCs w:val="24"/>
                <w:vertAlign w:val="superscript"/>
              </w:rPr>
            </w:pPr>
            <w:r w:rsidRPr="00721A4F">
              <w:rPr>
                <w:szCs w:val="24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5ADA3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>Stanovení amonných iontů (NH</w:t>
            </w:r>
            <w:r w:rsidRPr="00721A4F">
              <w:rPr>
                <w:szCs w:val="24"/>
                <w:vertAlign w:val="subscript"/>
              </w:rPr>
              <w:t>4</w:t>
            </w:r>
            <w:r w:rsidRPr="00721A4F">
              <w:rPr>
                <w:szCs w:val="24"/>
                <w:vertAlign w:val="superscript"/>
              </w:rPr>
              <w:t>+</w:t>
            </w:r>
            <w:r w:rsidRPr="00721A4F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2C7AD3">
              <w:rPr>
                <w:szCs w:val="24"/>
              </w:rPr>
              <w:t>spektrofotometricky, a amoniakálního dusíku (N-NH</w:t>
            </w:r>
            <w:r w:rsidRPr="002C7AD3">
              <w:rPr>
                <w:szCs w:val="24"/>
                <w:vertAlign w:val="subscript"/>
              </w:rPr>
              <w:t>4</w:t>
            </w:r>
            <w:r w:rsidRPr="002C7AD3">
              <w:rPr>
                <w:szCs w:val="24"/>
                <w:vertAlign w:val="superscript"/>
              </w:rPr>
              <w:t>+</w:t>
            </w:r>
            <w:r w:rsidRPr="002C7AD3">
              <w:rPr>
                <w:szCs w:val="24"/>
              </w:rPr>
              <w:t>) dopočtem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3199B" w14:textId="77777777" w:rsidR="00097EC5" w:rsidRPr="00721A4F" w:rsidRDefault="00097EC5" w:rsidP="00097EC5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SOP 002 </w:t>
            </w:r>
          </w:p>
          <w:p w14:paraId="58BA55E1" w14:textId="77777777" w:rsidR="00097EC5" w:rsidRPr="00721A4F" w:rsidRDefault="00097EC5" w:rsidP="00097EC5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>(ČSN ISO 7150-1)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7D7B44" w14:textId="0EB0252F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  <w:vertAlign w:val="superscript"/>
              </w:rPr>
            </w:pPr>
            <w:r w:rsidRPr="00721A4F">
              <w:rPr>
                <w:szCs w:val="24"/>
              </w:rPr>
              <w:t>Vody</w:t>
            </w:r>
            <w:r w:rsidR="00507347">
              <w:rPr>
                <w:szCs w:val="24"/>
                <w:vertAlign w:val="superscript"/>
              </w:rPr>
              <w:t>3</w:t>
            </w:r>
          </w:p>
        </w:tc>
      </w:tr>
      <w:tr w:rsidR="00097EC5" w:rsidRPr="00721A4F" w14:paraId="177D2071" w14:textId="77777777" w:rsidTr="001A026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53EC28B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721A4F"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3BA2FC1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  <w:szCs w:val="24"/>
              </w:rPr>
            </w:pPr>
            <w:r w:rsidRPr="00721A4F">
              <w:rPr>
                <w:szCs w:val="24"/>
              </w:rPr>
              <w:t>Stanovení huminových látek spektrofotometricky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C6D01D" w14:textId="77777777" w:rsidR="00097EC5" w:rsidRPr="00721A4F" w:rsidRDefault="00097EC5" w:rsidP="00097EC5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SOP 004 </w:t>
            </w:r>
          </w:p>
          <w:p w14:paraId="4E2AA993" w14:textId="77777777" w:rsidR="00097EC5" w:rsidRPr="00721A4F" w:rsidRDefault="00097EC5" w:rsidP="00097EC5">
            <w:pPr>
              <w:widowControl w:val="0"/>
              <w:spacing w:before="0" w:after="0"/>
              <w:jc w:val="left"/>
              <w:rPr>
                <w:bCs/>
                <w:szCs w:val="24"/>
              </w:rPr>
            </w:pPr>
            <w:r w:rsidRPr="00721A4F">
              <w:rPr>
                <w:szCs w:val="24"/>
              </w:rPr>
              <w:t>(</w:t>
            </w:r>
            <w:r>
              <w:rPr>
                <w:szCs w:val="24"/>
              </w:rPr>
              <w:t>ČSN</w:t>
            </w:r>
            <w:r w:rsidRPr="00721A4F">
              <w:rPr>
                <w:szCs w:val="24"/>
              </w:rPr>
              <w:t xml:space="preserve"> 75</w:t>
            </w:r>
            <w:r>
              <w:rPr>
                <w:szCs w:val="24"/>
              </w:rPr>
              <w:t xml:space="preserve"> </w:t>
            </w:r>
            <w:r w:rsidRPr="00721A4F">
              <w:rPr>
                <w:szCs w:val="24"/>
              </w:rPr>
              <w:t>7536)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8395A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  <w:szCs w:val="24"/>
              </w:rPr>
            </w:pPr>
            <w:r w:rsidRPr="00721A4F">
              <w:rPr>
                <w:szCs w:val="24"/>
              </w:rPr>
              <w:t>Vody pitné, balené, povrchové, podzemní</w:t>
            </w:r>
          </w:p>
        </w:tc>
      </w:tr>
    </w:tbl>
    <w:p w14:paraId="746FFC80" w14:textId="77777777" w:rsidR="009B57CF" w:rsidRDefault="009B57CF" w:rsidP="009B57CF">
      <w:pPr>
        <w:spacing w:before="0"/>
      </w:pPr>
    </w:p>
    <w:p w14:paraId="0736B683" w14:textId="168F4043" w:rsidR="009B57CF" w:rsidRPr="00721A4F" w:rsidRDefault="00507347" w:rsidP="009B57CF">
      <w:pPr>
        <w:spacing w:before="0"/>
      </w:pPr>
      <w:r>
        <w:rPr>
          <w:vertAlign w:val="superscript"/>
        </w:rPr>
        <w:t>3</w:t>
      </w:r>
      <w:r w:rsidR="009B57CF">
        <w:t xml:space="preserve">  Vody pitné,</w:t>
      </w:r>
      <w:r w:rsidR="009B57CF" w:rsidRPr="00721A4F">
        <w:t xml:space="preserve"> balené, povrchové, </w:t>
      </w:r>
      <w:r w:rsidR="009B57CF">
        <w:t>podzemní.</w:t>
      </w:r>
    </w:p>
    <w:p w14:paraId="77928EA3" w14:textId="77777777" w:rsidR="00F60DA0" w:rsidRPr="00721A4F" w:rsidRDefault="008E0267" w:rsidP="00222DA8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14)</w:t>
      </w:r>
    </w:p>
    <w:p w14:paraId="4C76E8F8" w14:textId="77777777" w:rsidR="008E0267" w:rsidRPr="00721A4F" w:rsidRDefault="008E0267" w:rsidP="000761A7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orientačního stanovení škodlivin v ovzduší pomocí detekčních trubiček: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721A4F" w14:paraId="322B4D8D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BF1413" w14:textId="0CE53934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7202A7" w14:textId="50D02E92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DCB422" w14:textId="16C0CEAE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752AC" w14:textId="218338D4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1A729F0B" w14:textId="77777777" w:rsidTr="001A0261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AF57C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szCs w:val="24"/>
                <w:vertAlign w:val="superscript"/>
              </w:rPr>
            </w:pPr>
            <w:r w:rsidRPr="00721A4F">
              <w:rPr>
                <w:szCs w:val="24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87907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Semikvantitativní stanovení plynů a par (oxidu uhelnatého) detekční trubicí    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7D95C" w14:textId="77777777" w:rsidR="00097EC5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SOP 004 </w:t>
            </w:r>
          </w:p>
          <w:p w14:paraId="582A73C4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(ČSN EN </w:t>
            </w:r>
            <w:r>
              <w:rPr>
                <w:szCs w:val="24"/>
              </w:rPr>
              <w:t>ISO 17 621</w:t>
            </w:r>
            <w:r w:rsidRPr="00721A4F">
              <w:rPr>
                <w:szCs w:val="24"/>
              </w:rPr>
              <w:t>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A7FBC5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</w:rPr>
              <w:t>O</w:t>
            </w:r>
            <w:r w:rsidRPr="00721A4F">
              <w:rPr>
                <w:szCs w:val="24"/>
              </w:rPr>
              <w:t>vzduší – venkovní a vnitřní</w:t>
            </w:r>
          </w:p>
        </w:tc>
      </w:tr>
      <w:tr w:rsidR="00097EC5" w:rsidRPr="00721A4F" w14:paraId="35245599" w14:textId="77777777" w:rsidTr="001A0261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A4C20D1" w14:textId="77777777" w:rsidR="00097EC5" w:rsidRPr="00721A4F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721A4F"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593D822" w14:textId="4227D11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>Detekční stanovení plynů a par</w:t>
            </w:r>
            <w:r w:rsidR="003776B6">
              <w:rPr>
                <w:szCs w:val="24"/>
                <w:vertAlign w:val="superscript"/>
              </w:rPr>
              <w:t>3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3D73A89" w14:textId="77777777" w:rsidR="00097EC5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>SOP 24</w:t>
            </w:r>
          </w:p>
          <w:p w14:paraId="52ED7DB9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721A4F">
              <w:rPr>
                <w:szCs w:val="24"/>
              </w:rPr>
              <w:t xml:space="preserve">(ČSN EN </w:t>
            </w:r>
            <w:r>
              <w:rPr>
                <w:szCs w:val="24"/>
              </w:rPr>
              <w:t>ISO 17621</w:t>
            </w:r>
            <w:r w:rsidRPr="00721A4F">
              <w:rPr>
                <w:szCs w:val="24"/>
              </w:rPr>
              <w:t>)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BFD07E2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721A4F">
              <w:rPr>
                <w:szCs w:val="24"/>
              </w:rPr>
              <w:t>vzduší – venkovní a vnitřní</w:t>
            </w:r>
          </w:p>
        </w:tc>
      </w:tr>
    </w:tbl>
    <w:p w14:paraId="5621269F" w14:textId="77777777" w:rsidR="00F47013" w:rsidRDefault="00F47013" w:rsidP="00F47013">
      <w:pPr>
        <w:numPr>
          <w:ilvl w:val="12"/>
          <w:numId w:val="0"/>
        </w:numPr>
        <w:spacing w:before="0" w:after="0"/>
        <w:jc w:val="left"/>
        <w:rPr>
          <w:szCs w:val="24"/>
          <w:vertAlign w:val="superscript"/>
        </w:rPr>
      </w:pPr>
    </w:p>
    <w:p w14:paraId="6440DAE5" w14:textId="69285BCF" w:rsidR="00F47013" w:rsidRDefault="003776B6" w:rsidP="00043B9D">
      <w:pPr>
        <w:numPr>
          <w:ilvl w:val="12"/>
          <w:numId w:val="0"/>
        </w:numPr>
        <w:spacing w:before="0" w:after="0"/>
        <w:jc w:val="left"/>
        <w:rPr>
          <w:sz w:val="16"/>
        </w:rPr>
      </w:pPr>
      <w:r w:rsidRPr="00043B9D">
        <w:rPr>
          <w:szCs w:val="24"/>
          <w:vertAlign w:val="superscript"/>
        </w:rPr>
        <w:t>3</w:t>
      </w:r>
      <w:r w:rsidR="00F47013">
        <w:rPr>
          <w:sz w:val="16"/>
        </w:rPr>
        <w:t xml:space="preserve">  </w:t>
      </w:r>
      <w:r>
        <w:rPr>
          <w:sz w:val="16"/>
        </w:rPr>
        <w:t>O</w:t>
      </w:r>
      <w:r w:rsidR="00F47013" w:rsidRPr="00721A4F">
        <w:rPr>
          <w:sz w:val="16"/>
        </w:rPr>
        <w:t>xid uhelnatý - CO, oxid uhličitý - CO</w:t>
      </w:r>
      <w:r w:rsidR="00F47013" w:rsidRPr="00721A4F">
        <w:rPr>
          <w:sz w:val="16"/>
          <w:vertAlign w:val="subscript"/>
        </w:rPr>
        <w:t>2</w:t>
      </w:r>
      <w:r w:rsidR="00F47013" w:rsidRPr="00721A4F">
        <w:rPr>
          <w:sz w:val="16"/>
        </w:rPr>
        <w:t>, formaldehyd - HCHO, ozón - O</w:t>
      </w:r>
      <w:r w:rsidR="00F47013" w:rsidRPr="00721A4F">
        <w:rPr>
          <w:sz w:val="16"/>
          <w:vertAlign w:val="subscript"/>
        </w:rPr>
        <w:t>3</w:t>
      </w:r>
      <w:r w:rsidR="00F47013" w:rsidRPr="00721A4F">
        <w:rPr>
          <w:sz w:val="16"/>
        </w:rPr>
        <w:t>, oxidy dusíku - NO</w:t>
      </w:r>
      <w:r w:rsidR="00F47013" w:rsidRPr="00721A4F">
        <w:rPr>
          <w:sz w:val="16"/>
          <w:vertAlign w:val="subscript"/>
        </w:rPr>
        <w:t>X</w:t>
      </w:r>
      <w:r w:rsidR="00F47013" w:rsidRPr="00721A4F">
        <w:rPr>
          <w:sz w:val="16"/>
        </w:rPr>
        <w:t>, chlor - Cl</w:t>
      </w:r>
      <w:r w:rsidR="00F47013" w:rsidRPr="00721A4F">
        <w:rPr>
          <w:sz w:val="16"/>
          <w:vertAlign w:val="subscript"/>
        </w:rPr>
        <w:t>2</w:t>
      </w:r>
      <w:r w:rsidR="00F47013" w:rsidRPr="00721A4F">
        <w:rPr>
          <w:sz w:val="16"/>
        </w:rPr>
        <w:t>, chlorovodík - HCl, fluorovodík - HF, oxid dusnatý - NO, cyklohexanon - C</w:t>
      </w:r>
      <w:r w:rsidR="00F47013" w:rsidRPr="00721A4F">
        <w:rPr>
          <w:sz w:val="16"/>
          <w:vertAlign w:val="subscript"/>
        </w:rPr>
        <w:t>6</w:t>
      </w:r>
      <w:r w:rsidR="00F47013" w:rsidRPr="00721A4F">
        <w:rPr>
          <w:sz w:val="16"/>
        </w:rPr>
        <w:t>H</w:t>
      </w:r>
      <w:r w:rsidR="00F47013" w:rsidRPr="00721A4F">
        <w:rPr>
          <w:sz w:val="16"/>
          <w:vertAlign w:val="subscript"/>
        </w:rPr>
        <w:t>10</w:t>
      </w:r>
      <w:r w:rsidR="00F47013" w:rsidRPr="00721A4F">
        <w:rPr>
          <w:sz w:val="16"/>
        </w:rPr>
        <w:t>O, kyselina dusičná - HNO</w:t>
      </w:r>
      <w:r w:rsidR="00F47013" w:rsidRPr="00721A4F">
        <w:rPr>
          <w:sz w:val="16"/>
          <w:vertAlign w:val="subscript"/>
        </w:rPr>
        <w:t>3</w:t>
      </w:r>
      <w:r w:rsidR="00F47013" w:rsidRPr="00721A4F">
        <w:rPr>
          <w:sz w:val="16"/>
        </w:rPr>
        <w:t>, benzen - C</w:t>
      </w:r>
      <w:r w:rsidR="00F47013" w:rsidRPr="00721A4F">
        <w:rPr>
          <w:sz w:val="16"/>
          <w:vertAlign w:val="subscript"/>
        </w:rPr>
        <w:t>6</w:t>
      </w:r>
      <w:r w:rsidR="00F47013" w:rsidRPr="00721A4F">
        <w:rPr>
          <w:sz w:val="16"/>
        </w:rPr>
        <w:t>H</w:t>
      </w:r>
      <w:r w:rsidR="00F47013" w:rsidRPr="00721A4F">
        <w:rPr>
          <w:sz w:val="16"/>
          <w:vertAlign w:val="subscript"/>
        </w:rPr>
        <w:t>6</w:t>
      </w:r>
      <w:r w:rsidR="00F47013" w:rsidRPr="00721A4F">
        <w:rPr>
          <w:sz w:val="16"/>
        </w:rPr>
        <w:t>, sirovodík - H</w:t>
      </w:r>
      <w:r w:rsidR="00F47013" w:rsidRPr="00721A4F">
        <w:rPr>
          <w:sz w:val="16"/>
          <w:vertAlign w:val="subscript"/>
        </w:rPr>
        <w:t>2</w:t>
      </w:r>
      <w:r w:rsidR="00F47013" w:rsidRPr="00721A4F">
        <w:rPr>
          <w:sz w:val="16"/>
        </w:rPr>
        <w:t xml:space="preserve">S, kyanovodík - HCN, </w:t>
      </w:r>
      <w:r w:rsidR="00F47013">
        <w:rPr>
          <w:sz w:val="16"/>
        </w:rPr>
        <w:t xml:space="preserve"> d</w:t>
      </w:r>
      <w:r w:rsidR="00F47013" w:rsidRPr="00721A4F">
        <w:rPr>
          <w:sz w:val="16"/>
        </w:rPr>
        <w:t>etekční trubičky od firem Gastec Equipment Japan, Dräger Sicherheitstechnik GmbH Germany</w:t>
      </w:r>
    </w:p>
    <w:p w14:paraId="5702B985" w14:textId="7E0B55E8" w:rsidR="00C257CB" w:rsidRPr="00721A4F" w:rsidRDefault="00CD2BF4" w:rsidP="00222DA8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  <w:r w:rsidR="00C257CB" w:rsidRPr="00721A4F">
        <w:rPr>
          <w:sz w:val="24"/>
          <w:szCs w:val="24"/>
          <w:u w:val="none"/>
        </w:rPr>
        <w:t>15)</w:t>
      </w:r>
    </w:p>
    <w:p w14:paraId="1E940D58" w14:textId="77777777" w:rsidR="00473A94" w:rsidRPr="00721A4F" w:rsidRDefault="00473A94" w:rsidP="000761A7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>Příklad uvedení výpočtové metody: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035"/>
        <w:gridCol w:w="2976"/>
        <w:gridCol w:w="2267"/>
      </w:tblGrid>
      <w:tr w:rsidR="00097EC5" w:rsidRPr="00721A4F" w14:paraId="29BF26D4" w14:textId="77777777" w:rsidTr="009C2717">
        <w:trPr>
          <w:cantSplit/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D09D45" w14:textId="16133FB0" w:rsidR="00097EC5" w:rsidRPr="00721A4F" w:rsidRDefault="00097EC5" w:rsidP="00097EC5">
            <w:pPr>
              <w:spacing w:before="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0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E2E31AA" w14:textId="7B7EF283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D34192D" w14:textId="502A98E7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6CC0F" w14:textId="0D38C5F0" w:rsidR="00097EC5" w:rsidRPr="00721A4F" w:rsidRDefault="00097EC5" w:rsidP="00097EC5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459CA753" w14:textId="77777777" w:rsidTr="009C2717">
        <w:trPr>
          <w:cantSplit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5416284" w14:textId="77777777" w:rsidR="00097EC5" w:rsidRPr="00721A4F" w:rsidRDefault="00097EC5" w:rsidP="00097EC5">
            <w:pPr>
              <w:spacing w:after="40"/>
              <w:jc w:val="center"/>
            </w:pPr>
            <w:r w:rsidRPr="00721A4F">
              <w:t>1</w:t>
            </w:r>
          </w:p>
        </w:tc>
        <w:tc>
          <w:tcPr>
            <w:tcW w:w="30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86D3114" w14:textId="77777777" w:rsidR="00097EC5" w:rsidRPr="00721A4F" w:rsidRDefault="00097EC5" w:rsidP="00097EC5">
            <w:pPr>
              <w:spacing w:after="40"/>
              <w:jc w:val="left"/>
            </w:pPr>
            <w:r w:rsidRPr="00721A4F">
              <w:t>Stanovení vlastností prostupu tepla v ustáleném stavu</w:t>
            </w:r>
          </w:p>
          <w:p w14:paraId="70009EE9" w14:textId="77777777" w:rsidR="00097EC5" w:rsidRPr="00721A4F" w:rsidRDefault="00097EC5" w:rsidP="00097EC5">
            <w:pPr>
              <w:numPr>
                <w:ilvl w:val="0"/>
                <w:numId w:val="3"/>
              </w:numPr>
              <w:spacing w:before="0" w:after="0"/>
              <w:jc w:val="left"/>
            </w:pPr>
            <w:r w:rsidRPr="00721A4F">
              <w:t>zkouškou</w:t>
            </w:r>
          </w:p>
          <w:p w14:paraId="62DD37E5" w14:textId="77777777" w:rsidR="00097EC5" w:rsidRPr="00721A4F" w:rsidRDefault="00097EC5" w:rsidP="00097EC5">
            <w:pPr>
              <w:numPr>
                <w:ilvl w:val="0"/>
                <w:numId w:val="3"/>
              </w:numPr>
              <w:spacing w:after="40"/>
              <w:jc w:val="left"/>
            </w:pPr>
            <w:r w:rsidRPr="00721A4F">
              <w:t>výpočtem</w:t>
            </w:r>
          </w:p>
          <w:p w14:paraId="5BB631B8" w14:textId="77777777" w:rsidR="00097EC5" w:rsidRPr="00721A4F" w:rsidRDefault="00097EC5" w:rsidP="00097EC5">
            <w:pPr>
              <w:spacing w:before="0" w:after="40"/>
              <w:jc w:val="left"/>
            </w:pP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79E3E66" w14:textId="77777777" w:rsidR="00097EC5" w:rsidRPr="00721A4F" w:rsidRDefault="00097EC5" w:rsidP="00097EC5">
            <w:pPr>
              <w:spacing w:after="40"/>
              <w:jc w:val="left"/>
            </w:pPr>
          </w:p>
          <w:p w14:paraId="0CCCD81A" w14:textId="77777777" w:rsidR="00097EC5" w:rsidRPr="00721A4F" w:rsidRDefault="00097EC5" w:rsidP="00097EC5">
            <w:pPr>
              <w:spacing w:after="40"/>
              <w:jc w:val="left"/>
              <w:rPr>
                <w:sz w:val="10"/>
              </w:rPr>
            </w:pPr>
          </w:p>
          <w:p w14:paraId="298B1977" w14:textId="2823EA90" w:rsidR="00097EC5" w:rsidRPr="00721A4F" w:rsidRDefault="00097EC5" w:rsidP="00097EC5">
            <w:pPr>
              <w:spacing w:after="40"/>
              <w:jc w:val="left"/>
            </w:pPr>
            <w:r w:rsidRPr="00721A4F">
              <w:t>ČSN EN ISO 8990</w:t>
            </w:r>
          </w:p>
          <w:p w14:paraId="585CB0A9" w14:textId="04EA660A" w:rsidR="00097EC5" w:rsidRPr="00721A4F" w:rsidRDefault="00097EC5" w:rsidP="00097EC5">
            <w:pPr>
              <w:spacing w:before="0" w:after="40"/>
              <w:jc w:val="left"/>
            </w:pPr>
            <w:r w:rsidRPr="00721A4F">
              <w:t>ČSN EN ISO 6946, čl. 5 a 7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6F239B4" w14:textId="5CDB68BA" w:rsidR="00097EC5" w:rsidRPr="00721A4F" w:rsidRDefault="00097EC5" w:rsidP="00097EC5">
            <w:pPr>
              <w:spacing w:after="40"/>
              <w:jc w:val="left"/>
            </w:pPr>
            <w:r w:rsidRPr="00721A4F">
              <w:t>Stavební konstrukce a</w:t>
            </w:r>
            <w:r>
              <w:t> </w:t>
            </w:r>
            <w:r w:rsidRPr="00721A4F">
              <w:t>dílce</w:t>
            </w:r>
          </w:p>
        </w:tc>
      </w:tr>
    </w:tbl>
    <w:p w14:paraId="25CBFB96" w14:textId="77777777" w:rsidR="00E32752" w:rsidRPr="00721A4F" w:rsidRDefault="00E32752" w:rsidP="00DD2C93">
      <w:pPr>
        <w:pStyle w:val="1"/>
        <w:spacing w:before="360"/>
        <w:ind w:left="0" w:firstLine="0"/>
        <w:jc w:val="both"/>
        <w:rPr>
          <w:sz w:val="24"/>
          <w:szCs w:val="24"/>
          <w:u w:val="none"/>
        </w:rPr>
      </w:pPr>
      <w:r w:rsidRPr="00721A4F">
        <w:rPr>
          <w:sz w:val="24"/>
          <w:szCs w:val="24"/>
          <w:u w:val="none"/>
        </w:rPr>
        <w:t>16)</w:t>
      </w:r>
    </w:p>
    <w:p w14:paraId="1D7F7A91" w14:textId="77777777" w:rsidR="00E32752" w:rsidRPr="00721A4F" w:rsidRDefault="00E32752" w:rsidP="000761A7">
      <w:pPr>
        <w:pStyle w:val="1"/>
        <w:spacing w:before="0"/>
        <w:ind w:left="0" w:firstLine="0"/>
        <w:jc w:val="both"/>
        <w:rPr>
          <w:b w:val="0"/>
          <w:i/>
          <w:sz w:val="20"/>
          <w:u w:val="none"/>
        </w:rPr>
      </w:pPr>
      <w:r w:rsidRPr="00721A4F">
        <w:rPr>
          <w:b w:val="0"/>
          <w:i/>
          <w:sz w:val="20"/>
          <w:u w:val="none"/>
        </w:rPr>
        <w:t xml:space="preserve">Příklad </w:t>
      </w:r>
      <w:r w:rsidR="00563BBD" w:rsidRPr="00721A4F">
        <w:rPr>
          <w:b w:val="0"/>
          <w:i/>
          <w:sz w:val="20"/>
          <w:u w:val="none"/>
        </w:rPr>
        <w:t>vzorkování ve stavebním zkoušení</w:t>
      </w:r>
      <w:r w:rsidRPr="00721A4F">
        <w:rPr>
          <w:b w:val="0"/>
          <w:i/>
          <w:sz w:val="20"/>
          <w:u w:val="none"/>
        </w:rPr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93"/>
        <w:gridCol w:w="2835"/>
        <w:gridCol w:w="2734"/>
      </w:tblGrid>
      <w:tr w:rsidR="00097EC5" w:rsidRPr="00721A4F" w14:paraId="12E462A5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8DD4AF" w14:textId="560E50DE" w:rsidR="00097EC5" w:rsidRPr="00721A4F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250667" w14:textId="7E4135D4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1738C89" w14:textId="26BAF669" w:rsidR="00097EC5" w:rsidRPr="00721A4F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34BEC" w14:textId="2A027FEA" w:rsidR="00097EC5" w:rsidRPr="00721A4F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721A4F" w14:paraId="529A29FB" w14:textId="77777777" w:rsidTr="009C271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EA91979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2661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Odběry vzorků kameniva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0E89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ČSN EN 932-1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94E798E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Kamenivo</w:t>
            </w:r>
          </w:p>
        </w:tc>
      </w:tr>
      <w:tr w:rsidR="00097EC5" w:rsidRPr="00721A4F" w14:paraId="165FCE48" w14:textId="77777777" w:rsidTr="0034535E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496383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2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96EB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Odběr vzorků čerstvého betonu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98CD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ČSN EN 12350-1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D47CBBD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Čerstvý beton</w:t>
            </w:r>
          </w:p>
        </w:tc>
      </w:tr>
      <w:tr w:rsidR="00097EC5" w:rsidRPr="00721A4F" w14:paraId="389A56C1" w14:textId="77777777" w:rsidTr="0034535E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479519B" w14:textId="77777777" w:rsidR="00097EC5" w:rsidRPr="00721A4F" w:rsidRDefault="00097EC5" w:rsidP="00097EC5">
            <w:pPr>
              <w:widowControl w:val="0"/>
              <w:spacing w:after="40"/>
              <w:jc w:val="center"/>
            </w:pPr>
            <w:r w:rsidRPr="00721A4F">
              <w:t>3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D3CA303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Odběr vývrtů v konstrukcích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A46A619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ČSN EN 12504-1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35ED83D" w14:textId="77777777" w:rsidR="00097EC5" w:rsidRPr="00721A4F" w:rsidRDefault="00097EC5" w:rsidP="00097EC5">
            <w:pPr>
              <w:widowControl w:val="0"/>
              <w:spacing w:after="40"/>
              <w:jc w:val="left"/>
              <w:rPr>
                <w:bCs/>
              </w:rPr>
            </w:pPr>
            <w:r w:rsidRPr="00721A4F">
              <w:rPr>
                <w:bCs/>
              </w:rPr>
              <w:t>Beton</w:t>
            </w:r>
          </w:p>
        </w:tc>
      </w:tr>
    </w:tbl>
    <w:p w14:paraId="3986B678" w14:textId="77777777" w:rsidR="00044F5B" w:rsidRDefault="00044F5B" w:rsidP="00DD2C93">
      <w:pPr>
        <w:pStyle w:val="1"/>
        <w:spacing w:before="360"/>
        <w:ind w:left="0" w:firstLine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17</w:t>
      </w:r>
      <w:r w:rsidRPr="00721A4F">
        <w:rPr>
          <w:sz w:val="24"/>
          <w:szCs w:val="24"/>
          <w:u w:val="none"/>
        </w:rPr>
        <w:t>)</w:t>
      </w:r>
    </w:p>
    <w:p w14:paraId="26CCF7F5" w14:textId="77777777" w:rsidR="00E34BCE" w:rsidRPr="00E34BCE" w:rsidRDefault="00E34BCE" w:rsidP="00E34BCE">
      <w:pPr>
        <w:spacing w:before="0" w:after="120"/>
        <w:ind w:left="426" w:hanging="426"/>
        <w:jc w:val="left"/>
        <w:rPr>
          <w:i/>
        </w:rPr>
      </w:pPr>
      <w:r w:rsidRPr="00E34BCE">
        <w:rPr>
          <w:i/>
        </w:rPr>
        <w:t>Příklad pro zkoušky z oblasti metalografie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E34BCE" w14:paraId="6CC5A729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0513930" w14:textId="2AF9274D" w:rsidR="00097EC5" w:rsidRPr="00E34BCE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0BAF57" w14:textId="3365855F" w:rsidR="00097EC5" w:rsidRPr="00E34BCE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5292B1" w14:textId="01891FF8" w:rsidR="00097EC5" w:rsidRPr="00E34BCE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27454" w14:textId="049C0C1E" w:rsidR="00097EC5" w:rsidRPr="00E34BCE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E34BCE" w14:paraId="4AAD2BF8" w14:textId="77777777" w:rsidTr="00F5051E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B844" w14:textId="77777777" w:rsidR="00097EC5" w:rsidRPr="00E34BCE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E34BCE">
              <w:rPr>
                <w:szCs w:val="24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09F5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Stanovení obsahu nekovových vměstků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BC38" w14:textId="77777777" w:rsidR="00097EC5" w:rsidRPr="00E34BCE" w:rsidRDefault="00097EC5" w:rsidP="00097EC5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E34BCE">
              <w:t xml:space="preserve">PP-ZL/52/009 </w:t>
            </w:r>
          </w:p>
          <w:p w14:paraId="1B2F7D5F" w14:textId="77777777" w:rsidR="00097EC5" w:rsidRPr="00E34BCE" w:rsidRDefault="00097EC5" w:rsidP="00097EC5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E34BCE">
              <w:t>(ČSN ISO 4967,</w:t>
            </w:r>
          </w:p>
          <w:p w14:paraId="07E974DD" w14:textId="77777777" w:rsidR="00097EC5" w:rsidRPr="00E34BCE" w:rsidRDefault="00097EC5" w:rsidP="00097EC5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E34BCE">
              <w:t>ASTM E 45, čl. 12</w:t>
            </w:r>
          </w:p>
          <w:p w14:paraId="2235037A" w14:textId="77777777" w:rsidR="00097EC5" w:rsidRPr="00E34BCE" w:rsidRDefault="00097EC5" w:rsidP="00097EC5">
            <w:pPr>
              <w:autoSpaceDE w:val="0"/>
              <w:autoSpaceDN w:val="0"/>
              <w:adjustRightInd w:val="0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E34BCE">
              <w:t>GOST 1778, čl. 3.1)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6D313D8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Kovové materiály</w:t>
            </w:r>
          </w:p>
        </w:tc>
      </w:tr>
      <w:tr w:rsidR="00097EC5" w:rsidRPr="00E34BCE" w14:paraId="0DC82B5D" w14:textId="77777777" w:rsidTr="00F5051E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07CB583" w14:textId="77777777" w:rsidR="00097EC5" w:rsidRPr="00E34BCE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E34BCE"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B4C5C6C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 xml:space="preserve">Metalografické vyhodnocení makrosktruktury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B828290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>E-E-PO-AS-MD012</w:t>
            </w:r>
          </w:p>
          <w:p w14:paraId="18D79460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>ASTM E381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163D3FC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t>Kovové materiály</w:t>
            </w:r>
          </w:p>
        </w:tc>
      </w:tr>
    </w:tbl>
    <w:p w14:paraId="178E2E20" w14:textId="77777777" w:rsidR="00E34BCE" w:rsidRPr="00E34BCE" w:rsidRDefault="00E34BCE" w:rsidP="00DD2C93">
      <w:pPr>
        <w:spacing w:before="360"/>
        <w:rPr>
          <w:b/>
          <w:sz w:val="24"/>
          <w:szCs w:val="24"/>
        </w:rPr>
      </w:pPr>
      <w:r w:rsidRPr="00E34BCE">
        <w:rPr>
          <w:b/>
          <w:sz w:val="24"/>
          <w:szCs w:val="24"/>
        </w:rPr>
        <w:t>18)</w:t>
      </w:r>
    </w:p>
    <w:p w14:paraId="448C45CF" w14:textId="77777777" w:rsidR="00E34BCE" w:rsidRPr="00E34BCE" w:rsidRDefault="00E34BCE" w:rsidP="00E34BCE">
      <w:pPr>
        <w:spacing w:before="0"/>
        <w:rPr>
          <w:i/>
        </w:rPr>
      </w:pPr>
      <w:r w:rsidRPr="00E34BCE">
        <w:rPr>
          <w:i/>
        </w:rPr>
        <w:t>Příklad pro zkoušky z oblasti akustiky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97EC5" w:rsidRPr="00E34BCE" w14:paraId="0CE87E37" w14:textId="77777777" w:rsidTr="00043B9D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45EFB47" w14:textId="464D08DA" w:rsidR="00097EC5" w:rsidRPr="00E34BCE" w:rsidRDefault="00097EC5" w:rsidP="00097EC5">
            <w:pPr>
              <w:widowControl w:val="0"/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ADAADE8" w14:textId="14597548" w:rsidR="00097EC5" w:rsidRPr="00E34BCE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24E7254" w14:textId="3E834DEA" w:rsidR="00097EC5" w:rsidRPr="00E34BCE" w:rsidRDefault="00097EC5" w:rsidP="00097EC5">
            <w:pPr>
              <w:widowControl w:val="0"/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 w:rsidRPr="00D203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4BA35" w14:textId="4E50DB14" w:rsidR="00097EC5" w:rsidRPr="00E34BCE" w:rsidRDefault="00097EC5" w:rsidP="00097EC5">
            <w:pPr>
              <w:widowControl w:val="0"/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97EC5" w:rsidRPr="00E34BCE" w14:paraId="397363DC" w14:textId="77777777" w:rsidTr="00F5051E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EBA3A" w14:textId="77777777" w:rsidR="00097EC5" w:rsidRPr="00E34BCE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E34BCE">
              <w:rPr>
                <w:szCs w:val="24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3064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Měření hluku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46B1" w14:textId="77777777" w:rsidR="00097EC5" w:rsidRPr="00E34BCE" w:rsidRDefault="00097EC5" w:rsidP="00097EC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E34BCE">
              <w:rPr>
                <w:color w:val="000000"/>
              </w:rPr>
              <w:t>ČSN EN ISO 9612</w:t>
            </w:r>
          </w:p>
          <w:p w14:paraId="0830D064" w14:textId="77777777" w:rsidR="00097EC5" w:rsidRPr="00E34BCE" w:rsidRDefault="00097EC5" w:rsidP="00097EC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E34BCE">
              <w:rPr>
                <w:color w:val="000000"/>
              </w:rPr>
              <w:t>ČSN ISO 1999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B748DF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Pracovní prostředí</w:t>
            </w:r>
          </w:p>
        </w:tc>
      </w:tr>
      <w:tr w:rsidR="00097EC5" w:rsidRPr="00E34BCE" w14:paraId="4FF21212" w14:textId="77777777" w:rsidTr="00F5051E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AC864" w14:textId="77777777" w:rsidR="00097EC5" w:rsidRPr="00E34BCE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E34BCE"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5328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Měření a výpočet hluku</w:t>
            </w:r>
          </w:p>
          <w:p w14:paraId="06611388" w14:textId="77777777" w:rsidR="00097EC5" w:rsidRPr="00E34BCE" w:rsidRDefault="00097EC5" w:rsidP="00097EC5">
            <w:pPr>
              <w:widowControl w:val="0"/>
              <w:numPr>
                <w:ilvl w:val="0"/>
                <w:numId w:val="3"/>
              </w:numPr>
              <w:spacing w:before="0" w:after="40"/>
              <w:ind w:left="714" w:hanging="357"/>
              <w:jc w:val="left"/>
            </w:pPr>
            <w:r w:rsidRPr="00E34BCE">
              <w:t>stanovení měřením</w:t>
            </w:r>
          </w:p>
          <w:p w14:paraId="5536EE65" w14:textId="77777777" w:rsidR="00097EC5" w:rsidRPr="00E34BCE" w:rsidRDefault="00097EC5" w:rsidP="00097EC5">
            <w:pPr>
              <w:widowControl w:val="0"/>
              <w:numPr>
                <w:ilvl w:val="0"/>
                <w:numId w:val="3"/>
              </w:numPr>
              <w:spacing w:before="0" w:after="40"/>
              <w:ind w:left="714" w:hanging="357"/>
              <w:jc w:val="left"/>
            </w:pPr>
            <w:r w:rsidRPr="00E34BCE">
              <w:t>stanovení výpočtem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760E" w14:textId="77777777" w:rsidR="00097EC5" w:rsidRPr="00E34BCE" w:rsidRDefault="00097EC5" w:rsidP="00097EC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  <w:p w14:paraId="2411B700" w14:textId="77777777" w:rsidR="00097EC5" w:rsidRPr="00E34BCE" w:rsidRDefault="00097EC5" w:rsidP="00097EC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E34BCE">
              <w:rPr>
                <w:color w:val="000000"/>
              </w:rPr>
              <w:t>ČSN ISO 3891</w:t>
            </w:r>
          </w:p>
          <w:p w14:paraId="56A65284" w14:textId="77777777" w:rsidR="00097EC5" w:rsidRPr="00E34BCE" w:rsidRDefault="00097EC5" w:rsidP="00097EC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E34BCE">
              <w:rPr>
                <w:color w:val="000000"/>
              </w:rPr>
              <w:t>ECAC.CEAC Doc. 29 1997 + Segmention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5B871C9" w14:textId="77777777" w:rsidR="00097EC5" w:rsidRPr="00E34BCE" w:rsidRDefault="00097EC5" w:rsidP="00097EC5">
            <w:pPr>
              <w:widowControl w:val="0"/>
              <w:spacing w:after="40"/>
              <w:jc w:val="left"/>
            </w:pPr>
            <w:r w:rsidRPr="00E34BCE">
              <w:t>Letecká doprava</w:t>
            </w:r>
          </w:p>
        </w:tc>
      </w:tr>
      <w:tr w:rsidR="00097EC5" w:rsidRPr="00E34BCE" w14:paraId="0D5D8B6E" w14:textId="77777777" w:rsidTr="00F5051E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4AC2584" w14:textId="77777777" w:rsidR="00097EC5" w:rsidRPr="00E34BCE" w:rsidRDefault="00097EC5" w:rsidP="00097EC5">
            <w:pPr>
              <w:widowControl w:val="0"/>
              <w:spacing w:after="40"/>
              <w:jc w:val="center"/>
              <w:rPr>
                <w:szCs w:val="24"/>
              </w:rPr>
            </w:pPr>
            <w:r w:rsidRPr="00E34BCE">
              <w:rPr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B27FECA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>Měření akustického výkonu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86649F3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>ČSN EN ISO 5135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72FBC74" w14:textId="77777777" w:rsidR="00097EC5" w:rsidRPr="00E34BCE" w:rsidRDefault="00097EC5" w:rsidP="00097EC5">
            <w:pPr>
              <w:widowControl w:val="0"/>
              <w:spacing w:after="40"/>
              <w:jc w:val="left"/>
              <w:rPr>
                <w:szCs w:val="24"/>
              </w:rPr>
            </w:pPr>
            <w:r w:rsidRPr="00E34BCE">
              <w:rPr>
                <w:szCs w:val="24"/>
              </w:rPr>
              <w:t>Ventilátory</w:t>
            </w:r>
          </w:p>
        </w:tc>
      </w:tr>
    </w:tbl>
    <w:p w14:paraId="1AD464D5" w14:textId="77777777" w:rsidR="00E34BCE" w:rsidRPr="00E34BCE" w:rsidRDefault="00E34BCE" w:rsidP="00E34BCE">
      <w:pPr>
        <w:spacing w:before="240"/>
        <w:rPr>
          <w:b/>
          <w:sz w:val="24"/>
          <w:szCs w:val="24"/>
        </w:rPr>
      </w:pPr>
    </w:p>
    <w:p w14:paraId="612D0296" w14:textId="13EB996C" w:rsidR="00E34BCE" w:rsidRPr="00E34BCE" w:rsidRDefault="00CD2BF4" w:rsidP="00E34BC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34BCE" w:rsidRPr="00E34BCE">
        <w:rPr>
          <w:b/>
          <w:sz w:val="24"/>
          <w:szCs w:val="24"/>
        </w:rPr>
        <w:t>19)</w:t>
      </w:r>
    </w:p>
    <w:p w14:paraId="16C93213" w14:textId="77777777" w:rsidR="00E34BCE" w:rsidRPr="00E34BCE" w:rsidRDefault="00E34BCE" w:rsidP="00E34BCE">
      <w:pPr>
        <w:spacing w:before="0"/>
        <w:ind w:left="426" w:hanging="426"/>
        <w:jc w:val="left"/>
        <w:rPr>
          <w:i/>
          <w:u w:val="single"/>
        </w:rPr>
      </w:pPr>
      <w:r w:rsidRPr="00E34BCE">
        <w:rPr>
          <w:i/>
        </w:rPr>
        <w:t>Příklad posuzování shody pro účely autorizace/oznámení</w:t>
      </w:r>
    </w:p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92"/>
        <w:gridCol w:w="2778"/>
        <w:gridCol w:w="2693"/>
      </w:tblGrid>
      <w:tr w:rsidR="00B61C82" w:rsidRPr="00AB5553" w14:paraId="3EC1756A" w14:textId="77777777" w:rsidTr="00112E8E">
        <w:trPr>
          <w:trHeight w:val="289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39B556" w14:textId="46F79D3B" w:rsidR="00B61C82" w:rsidRPr="00B61C82" w:rsidRDefault="00B61C82">
            <w:pPr>
              <w:tabs>
                <w:tab w:val="left" w:pos="1134"/>
              </w:tabs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Pořadové</w:t>
            </w:r>
            <w:r>
              <w:rPr>
                <w:b/>
                <w:sz w:val="14"/>
                <w:szCs w:val="14"/>
              </w:rPr>
              <w:br/>
              <w:t>číslo</w:t>
            </w:r>
          </w:p>
        </w:tc>
        <w:tc>
          <w:tcPr>
            <w:tcW w:w="28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EE9C34" w14:textId="252AD508" w:rsidR="00B61C82" w:rsidRPr="00B61C82" w:rsidRDefault="00B61C82" w:rsidP="00B61C8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Produkt / skupina produktů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B4962" w14:textId="7B64F6FF" w:rsidR="00B61C82" w:rsidRPr="00B61C82" w:rsidRDefault="00A03E63" w:rsidP="00B61C8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Postup posuzování shody</w:t>
            </w:r>
            <w:r>
              <w:rPr>
                <w:b/>
                <w:sz w:val="18"/>
                <w:szCs w:val="18"/>
              </w:rPr>
              <w:t xml:space="preserve"> / </w:t>
            </w:r>
            <w:r>
              <w:rPr>
                <w:b/>
                <w:sz w:val="18"/>
              </w:rPr>
              <w:t xml:space="preserve">modul / </w:t>
            </w:r>
            <w:r>
              <w:rPr>
                <w:b/>
                <w:sz w:val="18"/>
                <w:szCs w:val="18"/>
              </w:rPr>
              <w:t>AVCP systém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82E85E" w14:textId="77777777" w:rsidR="00DF5D0F" w:rsidRPr="00896698" w:rsidRDefault="00DF5D0F" w:rsidP="00DF5D0F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698">
              <w:rPr>
                <w:b/>
                <w:sz w:val="18"/>
                <w:szCs w:val="18"/>
                <w:lang w:eastAsia="en-US"/>
              </w:rPr>
              <w:t>Základní požadavky</w:t>
            </w:r>
            <w:r>
              <w:rPr>
                <w:b/>
                <w:sz w:val="18"/>
                <w:szCs w:val="18"/>
                <w:lang w:eastAsia="en-US"/>
              </w:rPr>
              <w:t>/ h</w:t>
            </w:r>
            <w:r w:rsidRPr="00896698">
              <w:rPr>
                <w:b/>
                <w:sz w:val="18"/>
                <w:szCs w:val="18"/>
                <w:lang w:eastAsia="en-US"/>
              </w:rPr>
              <w:t xml:space="preserve">armonizované technické </w:t>
            </w:r>
          </w:p>
          <w:p w14:paraId="5019173E" w14:textId="77777777" w:rsidR="00DF5D0F" w:rsidRPr="00896698" w:rsidRDefault="00DF5D0F" w:rsidP="00DF5D0F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698">
              <w:rPr>
                <w:b/>
                <w:sz w:val="18"/>
                <w:szCs w:val="18"/>
                <w:lang w:eastAsia="en-US"/>
              </w:rPr>
              <w:t>specifikace:</w:t>
            </w:r>
          </w:p>
          <w:p w14:paraId="6D9D8F18" w14:textId="77777777" w:rsidR="00DF5D0F" w:rsidRPr="00896698" w:rsidRDefault="00DF5D0F" w:rsidP="00DF5D0F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produktové specifikace</w:t>
            </w:r>
            <w:r w:rsidRPr="00896698">
              <w:rPr>
                <w:b/>
                <w:sz w:val="18"/>
                <w:szCs w:val="18"/>
                <w:lang w:eastAsia="en-US"/>
              </w:rPr>
              <w:t xml:space="preserve">/ </w:t>
            </w:r>
          </w:p>
          <w:p w14:paraId="2F6B3448" w14:textId="3E214FC0" w:rsidR="00B61C82" w:rsidRPr="00B61C82" w:rsidRDefault="00DF5D0F">
            <w:pPr>
              <w:pStyle w:val="Textpoznpodarou"/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 w:rsidRPr="00896698">
              <w:rPr>
                <w:b/>
                <w:sz w:val="18"/>
                <w:szCs w:val="18"/>
                <w:lang w:eastAsia="en-US"/>
              </w:rPr>
              <w:t>vlastnosti/technické normy</w:t>
            </w:r>
          </w:p>
        </w:tc>
      </w:tr>
      <w:tr w:rsidR="00B61C82" w:rsidRPr="00AB5553" w14:paraId="1B73694C" w14:textId="77777777" w:rsidTr="00112E8E"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14:paraId="1EC23362" w14:textId="2457B8DA" w:rsidR="00B61C82" w:rsidRPr="00B61C82" w:rsidRDefault="00B61C82" w:rsidP="00844DC4">
            <w:pPr>
              <w:tabs>
                <w:tab w:val="left" w:pos="1134"/>
              </w:tabs>
              <w:spacing w:before="20" w:after="20"/>
              <w:jc w:val="center"/>
              <w:rPr>
                <w:b/>
                <w:color w:val="000000"/>
                <w:sz w:val="22"/>
                <w:szCs w:val="22"/>
              </w:rPr>
            </w:pPr>
            <w:r w:rsidRPr="00B61C8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B3A0235" w14:textId="77777777" w:rsidR="00B61C82" w:rsidRPr="00B61C82" w:rsidRDefault="00B61C82" w:rsidP="00844DC4">
            <w:pPr>
              <w:tabs>
                <w:tab w:val="left" w:pos="1134"/>
              </w:tabs>
              <w:spacing w:before="20" w:after="20"/>
              <w:jc w:val="left"/>
              <w:rPr>
                <w:b/>
                <w:color w:val="000000"/>
                <w:sz w:val="22"/>
                <w:szCs w:val="22"/>
              </w:rPr>
            </w:pPr>
            <w:r w:rsidRPr="00B61C82">
              <w:rPr>
                <w:b/>
                <w:color w:val="000000"/>
                <w:sz w:val="22"/>
                <w:szCs w:val="22"/>
              </w:rPr>
              <w:t>Stavební výrobky podle nařízení č. 305/2011</w:t>
            </w:r>
          </w:p>
        </w:tc>
      </w:tr>
      <w:tr w:rsidR="00B61C82" w:rsidRPr="00AB5553" w14:paraId="2A9959D8" w14:textId="77777777" w:rsidTr="00112E8E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359B4B5F" w14:textId="357CB021" w:rsidR="00B61C82" w:rsidRPr="00B61C82" w:rsidRDefault="00B61C82" w:rsidP="00844DC4">
            <w:pPr>
              <w:tabs>
                <w:tab w:val="left" w:pos="1134"/>
              </w:tabs>
              <w:spacing w:before="20" w:after="20"/>
              <w:jc w:val="center"/>
              <w:rPr>
                <w:b/>
                <w:color w:val="000000"/>
                <w:sz w:val="22"/>
                <w:szCs w:val="22"/>
              </w:rPr>
            </w:pPr>
            <w:r w:rsidRPr="00B61C82">
              <w:rPr>
                <w:b/>
                <w:color w:val="000000"/>
                <w:sz w:val="22"/>
                <w:szCs w:val="22"/>
              </w:rPr>
              <w:t>1.1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74F49" w14:textId="77777777" w:rsidR="00B61C82" w:rsidRPr="00B61C82" w:rsidRDefault="00B61C82" w:rsidP="00844DC4">
            <w:pPr>
              <w:tabs>
                <w:tab w:val="left" w:pos="1134"/>
              </w:tabs>
              <w:spacing w:before="20" w:after="20"/>
              <w:jc w:val="left"/>
              <w:rPr>
                <w:b/>
                <w:color w:val="000000"/>
                <w:sz w:val="22"/>
                <w:szCs w:val="22"/>
              </w:rPr>
            </w:pPr>
            <w:r w:rsidRPr="00B61C82">
              <w:rPr>
                <w:b/>
                <w:color w:val="000000"/>
                <w:sz w:val="22"/>
                <w:szCs w:val="22"/>
              </w:rPr>
              <w:t>Zařízení pro vytápění vnitřních prostor</w:t>
            </w:r>
          </w:p>
        </w:tc>
      </w:tr>
      <w:tr w:rsidR="00B61C82" w:rsidRPr="00AB5553" w14:paraId="170B3D05" w14:textId="77777777" w:rsidTr="00112E8E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58188165" w14:textId="42834BAA" w:rsidR="00B61C82" w:rsidRPr="00B61C82" w:rsidRDefault="00B61C82" w:rsidP="00435E2E">
            <w:pPr>
              <w:tabs>
                <w:tab w:val="left" w:pos="1134"/>
              </w:tabs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61C8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13A8B029" w14:textId="4C3B9FE9" w:rsidR="00112E8E" w:rsidRDefault="00143CC8" w:rsidP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B61C82" w:rsidRPr="00B61C82">
              <w:rPr>
                <w:color w:val="000000"/>
                <w:sz w:val="22"/>
                <w:szCs w:val="22"/>
              </w:rPr>
              <w:t xml:space="preserve">ařízení pro vytápění vnitřních prostor bez vnitřního zdroje energie </w:t>
            </w:r>
            <w:r w:rsidR="004E71C1">
              <w:rPr>
                <w:color w:val="000000"/>
                <w:sz w:val="22"/>
                <w:szCs w:val="22"/>
              </w:rPr>
              <w:t>(P</w:t>
            </w:r>
            <w:r w:rsidR="00B61C82" w:rsidRPr="00B61C82">
              <w:rPr>
                <w:color w:val="000000"/>
                <w:sz w:val="22"/>
                <w:szCs w:val="22"/>
              </w:rPr>
              <w:t>ro použití v</w:t>
            </w:r>
            <w:r w:rsidR="004E71C1">
              <w:rPr>
                <w:color w:val="000000"/>
                <w:sz w:val="22"/>
                <w:szCs w:val="22"/>
              </w:rPr>
              <w:t> </w:t>
            </w:r>
            <w:r w:rsidR="00B61C82" w:rsidRPr="00B61C82">
              <w:rPr>
                <w:color w:val="000000"/>
                <w:sz w:val="22"/>
                <w:szCs w:val="22"/>
              </w:rPr>
              <w:t>budovách</w:t>
            </w:r>
            <w:r w:rsidR="004E71C1">
              <w:rPr>
                <w:color w:val="000000"/>
                <w:sz w:val="22"/>
                <w:szCs w:val="22"/>
              </w:rPr>
              <w:t>)</w:t>
            </w:r>
            <w:r w:rsidR="00B61C82" w:rsidRPr="00B61C82">
              <w:rPr>
                <w:color w:val="000000"/>
                <w:sz w:val="22"/>
                <w:szCs w:val="22"/>
              </w:rPr>
              <w:t xml:space="preserve"> </w:t>
            </w:r>
          </w:p>
          <w:p w14:paraId="3F28D5EF" w14:textId="715BD896" w:rsidR="009B019C" w:rsidRPr="00B61C82" w:rsidRDefault="00B61C82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B61C82">
              <w:rPr>
                <w:color w:val="000000"/>
                <w:sz w:val="22"/>
                <w:szCs w:val="22"/>
              </w:rPr>
              <w:t>(podle příl</w:t>
            </w:r>
            <w:r w:rsidR="00112E8E">
              <w:rPr>
                <w:color w:val="000000"/>
                <w:sz w:val="22"/>
                <w:szCs w:val="22"/>
              </w:rPr>
              <w:t>ohy</w:t>
            </w:r>
            <w:r w:rsidRPr="00B61C82">
              <w:rPr>
                <w:color w:val="000000"/>
                <w:sz w:val="22"/>
                <w:szCs w:val="22"/>
              </w:rPr>
              <w:t xml:space="preserve"> III. RK 99/471/E</w:t>
            </w:r>
            <w:r w:rsidR="00B852C6">
              <w:rPr>
                <w:color w:val="000000"/>
                <w:sz w:val="22"/>
                <w:szCs w:val="22"/>
              </w:rPr>
              <w:t>S</w:t>
            </w:r>
            <w:r w:rsidR="001A65E0">
              <w:rPr>
                <w:color w:val="000000"/>
                <w:sz w:val="22"/>
                <w:szCs w:val="22"/>
              </w:rPr>
              <w:t xml:space="preserve"> ve znění </w:t>
            </w:r>
            <w:r w:rsidR="00B852C6">
              <w:rPr>
                <w:color w:val="000000"/>
                <w:sz w:val="22"/>
                <w:szCs w:val="22"/>
              </w:rPr>
              <w:t>2</w:t>
            </w:r>
            <w:r w:rsidR="001A65E0" w:rsidRPr="001A65E0">
              <w:rPr>
                <w:color w:val="000000"/>
                <w:sz w:val="22"/>
                <w:szCs w:val="22"/>
              </w:rPr>
              <w:t>001/596/ES</w:t>
            </w:r>
            <w:r w:rsidRPr="00B61C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CA40E4A" w14:textId="77777777" w:rsidR="00B61C82" w:rsidRPr="00B61C82" w:rsidRDefault="00B61C82" w:rsidP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B61C82">
              <w:rPr>
                <w:color w:val="000000"/>
                <w:sz w:val="22"/>
                <w:szCs w:val="22"/>
              </w:rPr>
              <w:t>nařízení č. 305/2011</w:t>
            </w:r>
            <w:r w:rsidRPr="00B61C82">
              <w:rPr>
                <w:color w:val="000000"/>
                <w:sz w:val="22"/>
                <w:szCs w:val="22"/>
              </w:rPr>
              <w:br/>
              <w:t>systém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CC4E5E7" w14:textId="77777777" w:rsidR="00B61C82" w:rsidRPr="00B61C82" w:rsidRDefault="00B61C82" w:rsidP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B61C82">
              <w:rPr>
                <w:color w:val="000000"/>
                <w:sz w:val="22"/>
                <w:szCs w:val="22"/>
              </w:rPr>
              <w:t>ČSN EN 442-1 ed. 2</w:t>
            </w:r>
          </w:p>
          <w:p w14:paraId="08B4B187" w14:textId="77777777" w:rsidR="00B61C82" w:rsidRPr="00B61C82" w:rsidRDefault="00B61C82" w:rsidP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B61C82">
              <w:rPr>
                <w:color w:val="000000"/>
                <w:sz w:val="22"/>
                <w:szCs w:val="22"/>
              </w:rPr>
              <w:t>EN 442-1</w:t>
            </w:r>
          </w:p>
        </w:tc>
      </w:tr>
      <w:tr w:rsidR="009C3B09" w:rsidRPr="00AB5553" w14:paraId="3F2A3FC8" w14:textId="77777777" w:rsidTr="00112E8E">
        <w:trPr>
          <w:trHeight w:val="25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64FEC6B2" w14:textId="3BC11610" w:rsidR="009C3B09" w:rsidRDefault="009C3B09" w:rsidP="009C3B09">
            <w:pPr>
              <w:tabs>
                <w:tab w:val="left" w:pos="1134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8C2224">
              <w:rPr>
                <w:b/>
                <w:color w:val="000000"/>
                <w:sz w:val="22"/>
                <w:szCs w:val="22"/>
              </w:rPr>
              <w:t>1.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5C8EF" w14:textId="13199CC7" w:rsidR="009C3B09" w:rsidRPr="00043B9D" w:rsidRDefault="009C3B09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8C2224">
              <w:rPr>
                <w:b/>
                <w:color w:val="000000"/>
                <w:sz w:val="22"/>
                <w:szCs w:val="22"/>
              </w:rPr>
              <w:t>V</w:t>
            </w:r>
            <w:r w:rsidRPr="007F726C">
              <w:rPr>
                <w:b/>
                <w:sz w:val="22"/>
                <w:szCs w:val="22"/>
              </w:rPr>
              <w:t>ýrobky z</w:t>
            </w:r>
            <w:r>
              <w:rPr>
                <w:b/>
                <w:sz w:val="22"/>
                <w:szCs w:val="22"/>
              </w:rPr>
              <w:t> </w:t>
            </w:r>
            <w:r w:rsidRPr="007F726C">
              <w:rPr>
                <w:b/>
                <w:sz w:val="22"/>
                <w:szCs w:val="22"/>
              </w:rPr>
              <w:t>plochého skla, profilovaného skla a skleněných tvárnic</w:t>
            </w:r>
          </w:p>
        </w:tc>
      </w:tr>
      <w:tr w:rsidR="009C3B09" w:rsidRPr="00AB5553" w14:paraId="131B8526" w14:textId="77777777" w:rsidTr="00112E8E">
        <w:trPr>
          <w:trHeight w:val="184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6B0FB250" w14:textId="4EE587C0" w:rsidR="009C3B09" w:rsidRDefault="009C3B09" w:rsidP="009C3B09">
            <w:pPr>
              <w:tabs>
                <w:tab w:val="left" w:pos="1134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C2224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D7F3B22" w14:textId="6B90D625" w:rsidR="00112E8E" w:rsidRDefault="00285813" w:rsidP="00112E8E">
            <w:pPr>
              <w:spacing w:before="20" w:after="2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224">
              <w:rPr>
                <w:color w:val="000000"/>
                <w:sz w:val="22"/>
                <w:szCs w:val="22"/>
              </w:rPr>
              <w:t>Tabule plochého nebo zakřiveného skla</w:t>
            </w:r>
            <w:r w:rsidRPr="008C222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9C3B09" w:rsidRPr="008C2224">
              <w:rPr>
                <w:color w:val="000000"/>
                <w:sz w:val="22"/>
                <w:szCs w:val="22"/>
                <w:shd w:val="clear" w:color="auto" w:fill="FFFFFF"/>
              </w:rPr>
              <w:t xml:space="preserve">Pro použití, na která se vztahují požární předpisy, </w:t>
            </w:r>
            <w:r w:rsidR="00097EC5">
              <w:rPr>
                <w:color w:val="000000"/>
                <w:sz w:val="22"/>
                <w:szCs w:val="22"/>
                <w:shd w:val="clear" w:color="auto" w:fill="FFFFFF"/>
              </w:rPr>
              <w:t xml:space="preserve">úroveň </w:t>
            </w:r>
            <w:r w:rsidR="00435E2E" w:rsidRPr="00435E2E">
              <w:rPr>
                <w:color w:val="000000"/>
                <w:sz w:val="22"/>
                <w:szCs w:val="22"/>
                <w:shd w:val="clear" w:color="auto" w:fill="FFFFFF"/>
              </w:rPr>
              <w:t>A1, A2, B, C, D, E</w:t>
            </w:r>
            <w:r w:rsidR="00435E2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4389774" w14:textId="024F5F7B" w:rsidR="009C3B09" w:rsidRDefault="009C3B09">
            <w:pPr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 xml:space="preserve">(podle </w:t>
            </w:r>
            <w:r w:rsidR="00285813">
              <w:rPr>
                <w:color w:val="000000"/>
                <w:sz w:val="22"/>
                <w:szCs w:val="22"/>
              </w:rPr>
              <w:t>p</w:t>
            </w:r>
            <w:r w:rsidR="00435E2E">
              <w:rPr>
                <w:color w:val="000000"/>
                <w:sz w:val="22"/>
                <w:szCs w:val="22"/>
              </w:rPr>
              <w:t>ř</w:t>
            </w:r>
            <w:r w:rsidR="00285813">
              <w:rPr>
                <w:color w:val="000000"/>
                <w:sz w:val="22"/>
                <w:szCs w:val="22"/>
              </w:rPr>
              <w:t xml:space="preserve">ílohy III </w:t>
            </w:r>
            <w:r w:rsidRPr="008C2224">
              <w:rPr>
                <w:color w:val="000000"/>
                <w:sz w:val="22"/>
                <w:szCs w:val="22"/>
              </w:rPr>
              <w:t>RK 2000/245/E</w:t>
            </w:r>
            <w:r w:rsidR="00B852C6">
              <w:rPr>
                <w:color w:val="000000"/>
                <w:sz w:val="22"/>
                <w:szCs w:val="22"/>
              </w:rPr>
              <w:t>S</w:t>
            </w:r>
            <w:r w:rsidRPr="008C2224">
              <w:rPr>
                <w:color w:val="000000"/>
                <w:sz w:val="22"/>
                <w:szCs w:val="22"/>
              </w:rPr>
              <w:t xml:space="preserve"> </w:t>
            </w:r>
            <w:r w:rsidR="001A65E0">
              <w:rPr>
                <w:color w:val="000000"/>
                <w:sz w:val="22"/>
                <w:szCs w:val="22"/>
              </w:rPr>
              <w:t>ve znění</w:t>
            </w:r>
            <w:r w:rsidRPr="008C2224">
              <w:rPr>
                <w:color w:val="000000"/>
                <w:sz w:val="22"/>
                <w:szCs w:val="22"/>
              </w:rPr>
              <w:t xml:space="preserve"> 2001/596/E</w:t>
            </w:r>
            <w:r w:rsidR="00B852C6">
              <w:rPr>
                <w:color w:val="000000"/>
                <w:sz w:val="22"/>
                <w:szCs w:val="22"/>
              </w:rPr>
              <w:t>S</w:t>
            </w:r>
            <w:r w:rsidRPr="008C222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A1728AA" w14:textId="17800EA9" w:rsidR="009C3B09" w:rsidRPr="00B61C82" w:rsidRDefault="009C3B09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>nařízení č. 305/2011</w:t>
            </w:r>
            <w:r w:rsidRPr="008C2224">
              <w:rPr>
                <w:color w:val="000000"/>
                <w:sz w:val="22"/>
                <w:szCs w:val="22"/>
              </w:rPr>
              <w:br/>
              <w:t>systém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BF1D79" w14:textId="5EAC5637" w:rsidR="009C3B09" w:rsidRPr="008C2224" w:rsidRDefault="00435E2E" w:rsidP="009C3B09">
            <w:pPr>
              <w:spacing w:before="20" w:after="20"/>
              <w:jc w:val="left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r w:rsidR="009C3B09" w:rsidRPr="008C2224">
              <w:rPr>
                <w:color w:val="000000"/>
                <w:sz w:val="22"/>
                <w:szCs w:val="22"/>
                <w:bdr w:val="none" w:sz="0" w:space="0" w:color="auto" w:frame="1"/>
              </w:rPr>
              <w:t>EN 1096-4</w:t>
            </w:r>
          </w:p>
          <w:p w14:paraId="0CDA67A7" w14:textId="55FE6CC6" w:rsidR="009C3B09" w:rsidRPr="008C2224" w:rsidRDefault="00435E2E" w:rsidP="009C3B09">
            <w:pPr>
              <w:spacing w:before="20" w:after="20"/>
              <w:jc w:val="left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hyperlink r:id="rId10" w:history="1">
              <w:r w:rsidR="009C3B09" w:rsidRPr="008C2224">
                <w:rPr>
                  <w:color w:val="000000"/>
                  <w:sz w:val="22"/>
                  <w:szCs w:val="22"/>
                  <w:bdr w:val="none" w:sz="0" w:space="0" w:color="auto" w:frame="1"/>
                </w:rPr>
                <w:t>EN 1748-1-2</w:t>
              </w:r>
            </w:hyperlink>
          </w:p>
          <w:p w14:paraId="31C72A17" w14:textId="6254D5E1" w:rsidR="009C3B09" w:rsidRPr="008C2224" w:rsidRDefault="00435E2E" w:rsidP="009C3B09">
            <w:pPr>
              <w:spacing w:before="20" w:after="20"/>
              <w:jc w:val="left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hyperlink r:id="rId11" w:history="1">
              <w:r w:rsidR="009C3B09" w:rsidRPr="008C2224">
                <w:rPr>
                  <w:color w:val="000000"/>
                  <w:sz w:val="22"/>
                  <w:szCs w:val="22"/>
                  <w:bdr w:val="none" w:sz="0" w:space="0" w:color="auto" w:frame="1"/>
                </w:rPr>
                <w:t>EN 1748-2-2</w:t>
              </w:r>
            </w:hyperlink>
          </w:p>
          <w:p w14:paraId="6D2521D2" w14:textId="74F37B11" w:rsidR="00435E2E" w:rsidRDefault="00435E2E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hyperlink r:id="rId12" w:history="1">
              <w:r w:rsidR="009C3B09" w:rsidRPr="008C2224">
                <w:rPr>
                  <w:color w:val="000000"/>
                  <w:sz w:val="22"/>
                  <w:szCs w:val="22"/>
                  <w:bdr w:val="none" w:sz="0" w:space="0" w:color="auto" w:frame="1"/>
                </w:rPr>
                <w:t>EN 1863-2</w:t>
              </w:r>
            </w:hyperlink>
          </w:p>
          <w:p w14:paraId="2C22F356" w14:textId="7D9C2EB6" w:rsidR="009C3B09" w:rsidRPr="008C2224" w:rsidRDefault="00435E2E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r w:rsidR="009C3B09" w:rsidRPr="008C2224">
              <w:rPr>
                <w:color w:val="000000"/>
                <w:sz w:val="22"/>
                <w:szCs w:val="22"/>
                <w:bdr w:val="none" w:sz="0" w:space="0" w:color="auto" w:frame="1"/>
              </w:rPr>
              <w:t>EN 1279-5+A2</w:t>
            </w:r>
          </w:p>
          <w:p w14:paraId="057FCE57" w14:textId="46A03A7A" w:rsidR="009C3B09" w:rsidRDefault="00435E2E" w:rsidP="00435E2E">
            <w:pPr>
              <w:tabs>
                <w:tab w:val="left" w:pos="1134"/>
              </w:tabs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ČSN </w:t>
            </w:r>
            <w:r w:rsidR="009C3B09" w:rsidRPr="008C2224">
              <w:rPr>
                <w:color w:val="000000"/>
                <w:sz w:val="22"/>
                <w:szCs w:val="22"/>
                <w:bdr w:val="none" w:sz="0" w:space="0" w:color="auto" w:frame="1"/>
              </w:rPr>
              <w:t>EN 1279-5</w:t>
            </w:r>
          </w:p>
        </w:tc>
      </w:tr>
      <w:tr w:rsidR="009C3B09" w:rsidRPr="00AB5553" w14:paraId="2B2D98D9" w14:textId="77777777" w:rsidTr="00112E8E"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14:paraId="461BF231" w14:textId="0BFBDEFA" w:rsidR="009C3B09" w:rsidRPr="00B61C82" w:rsidRDefault="009C3B09" w:rsidP="009C3B09">
            <w:pPr>
              <w:tabs>
                <w:tab w:val="left" w:pos="1134"/>
              </w:tabs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C222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892" w:type="dxa"/>
            <w:tcBorders>
              <w:top w:val="single" w:sz="4" w:space="0" w:color="auto"/>
              <w:bottom w:val="double" w:sz="4" w:space="0" w:color="auto"/>
            </w:tcBorders>
          </w:tcPr>
          <w:p w14:paraId="1AEE03AB" w14:textId="3A0E92BA" w:rsidR="00112E8E" w:rsidRDefault="009C3B09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2224">
              <w:rPr>
                <w:color w:val="000000"/>
                <w:sz w:val="22"/>
                <w:szCs w:val="22"/>
              </w:rPr>
              <w:t>Izolační složené sklo</w:t>
            </w:r>
            <w:r w:rsidR="00435E2E">
              <w:rPr>
                <w:color w:val="000000"/>
                <w:sz w:val="22"/>
                <w:szCs w:val="22"/>
              </w:rPr>
              <w:t xml:space="preserve"> </w:t>
            </w:r>
            <w:r w:rsidR="00435E2E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435E2E" w:rsidRPr="008C2224">
              <w:rPr>
                <w:color w:val="000000"/>
                <w:sz w:val="22"/>
                <w:szCs w:val="22"/>
                <w:shd w:val="clear" w:color="auto" w:fill="FFFFFF"/>
              </w:rPr>
              <w:t xml:space="preserve">Pro použití, na která se vztahují požární předpisy, </w:t>
            </w:r>
            <w:r w:rsidR="00097EC5">
              <w:rPr>
                <w:color w:val="000000"/>
                <w:sz w:val="22"/>
                <w:szCs w:val="22"/>
                <w:shd w:val="clear" w:color="auto" w:fill="FFFFFF"/>
              </w:rPr>
              <w:t xml:space="preserve">úroveň </w:t>
            </w:r>
            <w:r w:rsidR="00435E2E" w:rsidRPr="00435E2E">
              <w:rPr>
                <w:color w:val="000000"/>
                <w:sz w:val="22"/>
                <w:szCs w:val="22"/>
                <w:shd w:val="clear" w:color="auto" w:fill="FFFFFF"/>
              </w:rPr>
              <w:t>A1, A2, B, C, D, E</w:t>
            </w:r>
            <w:r w:rsidR="00435E2E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</w:p>
          <w:p w14:paraId="39271CC4" w14:textId="4E66E3D1" w:rsidR="00435E2E" w:rsidRDefault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 xml:space="preserve">(podle </w:t>
            </w:r>
            <w:r>
              <w:rPr>
                <w:color w:val="000000"/>
                <w:sz w:val="22"/>
                <w:szCs w:val="22"/>
              </w:rPr>
              <w:t xml:space="preserve">přílohy III </w:t>
            </w:r>
            <w:r w:rsidRPr="008C2224">
              <w:rPr>
                <w:color w:val="000000"/>
                <w:sz w:val="22"/>
                <w:szCs w:val="22"/>
              </w:rPr>
              <w:t>RK 2000/245/</w:t>
            </w:r>
            <w:r w:rsidR="00B852C6" w:rsidRPr="008C2224">
              <w:rPr>
                <w:color w:val="000000"/>
                <w:sz w:val="22"/>
                <w:szCs w:val="22"/>
              </w:rPr>
              <w:t>E</w:t>
            </w:r>
            <w:r w:rsidR="00B852C6">
              <w:rPr>
                <w:color w:val="000000"/>
                <w:sz w:val="22"/>
                <w:szCs w:val="22"/>
              </w:rPr>
              <w:t>S</w:t>
            </w:r>
            <w:r w:rsidR="00B852C6" w:rsidRPr="008C2224">
              <w:rPr>
                <w:color w:val="000000"/>
                <w:sz w:val="22"/>
                <w:szCs w:val="22"/>
              </w:rPr>
              <w:t xml:space="preserve"> </w:t>
            </w:r>
            <w:r w:rsidR="001A65E0">
              <w:rPr>
                <w:color w:val="000000"/>
                <w:sz w:val="22"/>
                <w:szCs w:val="22"/>
              </w:rPr>
              <w:t>ve znění</w:t>
            </w:r>
            <w:r w:rsidRPr="008C2224">
              <w:rPr>
                <w:color w:val="000000"/>
                <w:sz w:val="22"/>
                <w:szCs w:val="22"/>
              </w:rPr>
              <w:t xml:space="preserve"> 2001/596/</w:t>
            </w:r>
            <w:r w:rsidR="00B852C6" w:rsidRPr="008C2224">
              <w:rPr>
                <w:color w:val="000000"/>
                <w:sz w:val="22"/>
                <w:szCs w:val="22"/>
              </w:rPr>
              <w:t>E</w:t>
            </w:r>
            <w:r w:rsidR="00B852C6">
              <w:rPr>
                <w:color w:val="000000"/>
                <w:sz w:val="22"/>
                <w:szCs w:val="22"/>
              </w:rPr>
              <w:t>S</w:t>
            </w:r>
            <w:r w:rsidRPr="008C222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bottom w:val="double" w:sz="4" w:space="0" w:color="auto"/>
            </w:tcBorders>
          </w:tcPr>
          <w:p w14:paraId="2C875250" w14:textId="260CB3FE" w:rsidR="009C3B09" w:rsidRPr="00B61C82" w:rsidRDefault="009C3B09" w:rsidP="009C3B09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 w:rsidRPr="008C2224">
              <w:rPr>
                <w:color w:val="000000"/>
                <w:sz w:val="22"/>
                <w:szCs w:val="22"/>
              </w:rPr>
              <w:t>nařízení č. 305/2011</w:t>
            </w:r>
            <w:r w:rsidRPr="008C2224">
              <w:rPr>
                <w:color w:val="000000"/>
                <w:sz w:val="22"/>
                <w:szCs w:val="22"/>
              </w:rPr>
              <w:br/>
              <w:t>systém 3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5061CD99" w14:textId="4C7CDCD7" w:rsidR="009C3B09" w:rsidRPr="008C2224" w:rsidRDefault="00435E2E" w:rsidP="009C3B09">
            <w:pPr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>
              <w:t xml:space="preserve">ČSN </w:t>
            </w:r>
            <w:hyperlink r:id="rId13" w:history="1">
              <w:r w:rsidR="009C3B09" w:rsidRPr="008C2224">
                <w:rPr>
                  <w:color w:val="000000"/>
                  <w:sz w:val="22"/>
                  <w:szCs w:val="22"/>
                  <w:bdr w:val="none" w:sz="0" w:space="0" w:color="auto" w:frame="1"/>
                </w:rPr>
                <w:t>EN 1279-5+A2</w:t>
              </w:r>
            </w:hyperlink>
          </w:p>
          <w:p w14:paraId="5E6D88FF" w14:textId="0AF91F90" w:rsidR="009C3B09" w:rsidRPr="00B61C82" w:rsidRDefault="00435E2E" w:rsidP="00435E2E">
            <w:pPr>
              <w:tabs>
                <w:tab w:val="left" w:pos="1134"/>
              </w:tabs>
              <w:spacing w:before="20" w:after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ČSN </w:t>
            </w:r>
            <w:r w:rsidR="009C3B09" w:rsidRPr="008C2224">
              <w:rPr>
                <w:color w:val="000000"/>
                <w:sz w:val="22"/>
                <w:szCs w:val="22"/>
              </w:rPr>
              <w:t>EN 1279-5</w:t>
            </w:r>
          </w:p>
        </w:tc>
      </w:tr>
    </w:tbl>
    <w:p w14:paraId="307ADEB8" w14:textId="2F451AB9" w:rsidR="00B61C82" w:rsidRPr="00721A4F" w:rsidRDefault="00B61C82" w:rsidP="00D23BE0">
      <w:pPr>
        <w:pStyle w:val="1"/>
        <w:ind w:left="0" w:firstLine="0"/>
        <w:jc w:val="both"/>
        <w:rPr>
          <w:sz w:val="24"/>
          <w:szCs w:val="24"/>
          <w:u w:val="none"/>
          <w:vertAlign w:val="superscript"/>
        </w:rPr>
      </w:pPr>
    </w:p>
    <w:sectPr w:rsidR="00B61C82" w:rsidRPr="00721A4F" w:rsidSect="00427D63">
      <w:footerReference w:type="default" r:id="rId14"/>
      <w:footerReference w:type="first" r:id="rId15"/>
      <w:pgSz w:w="11907" w:h="16840" w:code="9"/>
      <w:pgMar w:top="1418" w:right="1418" w:bottom="1418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EBC4" w14:textId="77777777" w:rsidR="00844DC4" w:rsidRDefault="00844DC4" w:rsidP="001C7BA5">
      <w:pPr>
        <w:spacing w:before="0" w:after="0"/>
      </w:pPr>
      <w:r>
        <w:separator/>
      </w:r>
    </w:p>
  </w:endnote>
  <w:endnote w:type="continuationSeparator" w:id="0">
    <w:p w14:paraId="79B079A4" w14:textId="77777777" w:rsidR="00844DC4" w:rsidRDefault="00844DC4" w:rsidP="001C7B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9408B" w14:textId="1B81BB55" w:rsidR="00844DC4" w:rsidRPr="00F2040F" w:rsidRDefault="00844DC4" w:rsidP="00F2040F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9D4527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9D4527">
      <w:rPr>
        <w:sz w:val="16"/>
        <w:szCs w:val="16"/>
      </w:rPr>
      <w:t>P507_L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9D4527">
      <w:rPr>
        <w:sz w:val="16"/>
        <w:szCs w:val="16"/>
      </w:rPr>
      <w:t>20210501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D452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D4527">
      <w:rPr>
        <w:noProof/>
        <w:sz w:val="16"/>
        <w:szCs w:val="16"/>
      </w:rPr>
      <w:t>11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88F3" w14:textId="458429F5" w:rsidR="00844DC4" w:rsidRPr="00F2040F" w:rsidRDefault="00844DC4" w:rsidP="00F2040F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9D4527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9D4527">
      <w:rPr>
        <w:sz w:val="16"/>
        <w:szCs w:val="16"/>
      </w:rPr>
      <w:t>P507_L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B97F8C">
      <w:rPr>
        <w:sz w:val="16"/>
        <w:szCs w:val="16"/>
      </w:rPr>
      <w:t>20</w:t>
    </w:r>
    <w:r w:rsidR="00D67EBE">
      <w:rPr>
        <w:sz w:val="16"/>
        <w:szCs w:val="16"/>
      </w:rPr>
      <w:t>210501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D452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D4527">
      <w:rPr>
        <w:noProof/>
        <w:sz w:val="16"/>
        <w:szCs w:val="16"/>
      </w:rPr>
      <w:t>11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56F62" w14:textId="77777777" w:rsidR="00844DC4" w:rsidRDefault="00844DC4" w:rsidP="001C7BA5">
      <w:pPr>
        <w:spacing w:before="0" w:after="0"/>
      </w:pPr>
      <w:r>
        <w:separator/>
      </w:r>
    </w:p>
  </w:footnote>
  <w:footnote w:type="continuationSeparator" w:id="0">
    <w:p w14:paraId="365B9C2B" w14:textId="77777777" w:rsidR="00844DC4" w:rsidRDefault="00844DC4" w:rsidP="001C7B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CB8"/>
    <w:multiLevelType w:val="hybridMultilevel"/>
    <w:tmpl w:val="06320966"/>
    <w:lvl w:ilvl="0" w:tplc="98D001D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2C1"/>
    <w:multiLevelType w:val="hybridMultilevel"/>
    <w:tmpl w:val="3B5A4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45A6"/>
    <w:multiLevelType w:val="hybridMultilevel"/>
    <w:tmpl w:val="0A9C5134"/>
    <w:lvl w:ilvl="0" w:tplc="59D26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4666"/>
    <w:multiLevelType w:val="hybridMultilevel"/>
    <w:tmpl w:val="9572DC62"/>
    <w:lvl w:ilvl="0" w:tplc="BD12FD5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50CCB"/>
    <w:multiLevelType w:val="hybridMultilevel"/>
    <w:tmpl w:val="B3C8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688"/>
    <w:rsid w:val="00003A57"/>
    <w:rsid w:val="000049DA"/>
    <w:rsid w:val="00007DFD"/>
    <w:rsid w:val="0001179C"/>
    <w:rsid w:val="00025472"/>
    <w:rsid w:val="00043B9D"/>
    <w:rsid w:val="00044444"/>
    <w:rsid w:val="00044F5B"/>
    <w:rsid w:val="00047045"/>
    <w:rsid w:val="00052A8C"/>
    <w:rsid w:val="0005344B"/>
    <w:rsid w:val="00065AE5"/>
    <w:rsid w:val="000761A7"/>
    <w:rsid w:val="00076BB7"/>
    <w:rsid w:val="00081352"/>
    <w:rsid w:val="00081476"/>
    <w:rsid w:val="00082032"/>
    <w:rsid w:val="00085B74"/>
    <w:rsid w:val="00095135"/>
    <w:rsid w:val="00097EC5"/>
    <w:rsid w:val="000A2F5C"/>
    <w:rsid w:val="000A4CF3"/>
    <w:rsid w:val="000A6D0C"/>
    <w:rsid w:val="000B1292"/>
    <w:rsid w:val="000B4447"/>
    <w:rsid w:val="000C488D"/>
    <w:rsid w:val="000C71AB"/>
    <w:rsid w:val="000D1246"/>
    <w:rsid w:val="000E14B6"/>
    <w:rsid w:val="000F4AA8"/>
    <w:rsid w:val="000F65B2"/>
    <w:rsid w:val="001111AB"/>
    <w:rsid w:val="001125CC"/>
    <w:rsid w:val="00112E8E"/>
    <w:rsid w:val="00120626"/>
    <w:rsid w:val="00120C3B"/>
    <w:rsid w:val="00122DA1"/>
    <w:rsid w:val="00123026"/>
    <w:rsid w:val="0012369A"/>
    <w:rsid w:val="00124079"/>
    <w:rsid w:val="001312E5"/>
    <w:rsid w:val="001367BD"/>
    <w:rsid w:val="00143CC8"/>
    <w:rsid w:val="00144816"/>
    <w:rsid w:val="00150C43"/>
    <w:rsid w:val="00151E51"/>
    <w:rsid w:val="00152E71"/>
    <w:rsid w:val="0015446B"/>
    <w:rsid w:val="00157DC4"/>
    <w:rsid w:val="00166F59"/>
    <w:rsid w:val="00167186"/>
    <w:rsid w:val="001801A0"/>
    <w:rsid w:val="00183631"/>
    <w:rsid w:val="00186D62"/>
    <w:rsid w:val="00191D38"/>
    <w:rsid w:val="00194263"/>
    <w:rsid w:val="001A0261"/>
    <w:rsid w:val="001A02FD"/>
    <w:rsid w:val="001A03F8"/>
    <w:rsid w:val="001A65E0"/>
    <w:rsid w:val="001B1C17"/>
    <w:rsid w:val="001B7CC7"/>
    <w:rsid w:val="001C12EA"/>
    <w:rsid w:val="001C55AB"/>
    <w:rsid w:val="001C7BA5"/>
    <w:rsid w:val="001E314B"/>
    <w:rsid w:val="001E3B7C"/>
    <w:rsid w:val="001E5CCF"/>
    <w:rsid w:val="001E726C"/>
    <w:rsid w:val="001F31CC"/>
    <w:rsid w:val="001F4B24"/>
    <w:rsid w:val="002005D4"/>
    <w:rsid w:val="002044EA"/>
    <w:rsid w:val="00210093"/>
    <w:rsid w:val="002126D1"/>
    <w:rsid w:val="0022013E"/>
    <w:rsid w:val="00220DE9"/>
    <w:rsid w:val="00222241"/>
    <w:rsid w:val="00222DA8"/>
    <w:rsid w:val="00234508"/>
    <w:rsid w:val="00255330"/>
    <w:rsid w:val="0026217B"/>
    <w:rsid w:val="00266349"/>
    <w:rsid w:val="00267D51"/>
    <w:rsid w:val="00270F27"/>
    <w:rsid w:val="002729F6"/>
    <w:rsid w:val="00285813"/>
    <w:rsid w:val="0028632F"/>
    <w:rsid w:val="0029591A"/>
    <w:rsid w:val="002960C0"/>
    <w:rsid w:val="002975E9"/>
    <w:rsid w:val="002B3E1D"/>
    <w:rsid w:val="002C6B80"/>
    <w:rsid w:val="002C7AD3"/>
    <w:rsid w:val="002D4FCC"/>
    <w:rsid w:val="002E039D"/>
    <w:rsid w:val="002E52A4"/>
    <w:rsid w:val="002E737C"/>
    <w:rsid w:val="002F12B0"/>
    <w:rsid w:val="0030234D"/>
    <w:rsid w:val="00304C32"/>
    <w:rsid w:val="00307A3D"/>
    <w:rsid w:val="00311496"/>
    <w:rsid w:val="00316586"/>
    <w:rsid w:val="003229D5"/>
    <w:rsid w:val="0032522D"/>
    <w:rsid w:val="00342769"/>
    <w:rsid w:val="0034535E"/>
    <w:rsid w:val="00346CA1"/>
    <w:rsid w:val="00347DD0"/>
    <w:rsid w:val="0035432C"/>
    <w:rsid w:val="00360B49"/>
    <w:rsid w:val="00370637"/>
    <w:rsid w:val="0037321B"/>
    <w:rsid w:val="003776B6"/>
    <w:rsid w:val="0038169D"/>
    <w:rsid w:val="003946CD"/>
    <w:rsid w:val="0039755F"/>
    <w:rsid w:val="003A563D"/>
    <w:rsid w:val="003A5CB2"/>
    <w:rsid w:val="003B6E47"/>
    <w:rsid w:val="003C1725"/>
    <w:rsid w:val="003C6009"/>
    <w:rsid w:val="003E52F8"/>
    <w:rsid w:val="003F3957"/>
    <w:rsid w:val="003F44A2"/>
    <w:rsid w:val="003F5065"/>
    <w:rsid w:val="00403C30"/>
    <w:rsid w:val="00407775"/>
    <w:rsid w:val="0041021E"/>
    <w:rsid w:val="00410812"/>
    <w:rsid w:val="00413C19"/>
    <w:rsid w:val="004153A6"/>
    <w:rsid w:val="00417C25"/>
    <w:rsid w:val="004239AD"/>
    <w:rsid w:val="00423D48"/>
    <w:rsid w:val="00427D63"/>
    <w:rsid w:val="00435268"/>
    <w:rsid w:val="00435E2E"/>
    <w:rsid w:val="00441362"/>
    <w:rsid w:val="00442676"/>
    <w:rsid w:val="00447B4D"/>
    <w:rsid w:val="00463492"/>
    <w:rsid w:val="00471CA6"/>
    <w:rsid w:val="00473A94"/>
    <w:rsid w:val="004746BC"/>
    <w:rsid w:val="00475BE6"/>
    <w:rsid w:val="00477BE5"/>
    <w:rsid w:val="00481A89"/>
    <w:rsid w:val="004873F1"/>
    <w:rsid w:val="004961DA"/>
    <w:rsid w:val="004A0C13"/>
    <w:rsid w:val="004A22D8"/>
    <w:rsid w:val="004A6BD1"/>
    <w:rsid w:val="004B0EC6"/>
    <w:rsid w:val="004B2F73"/>
    <w:rsid w:val="004B4505"/>
    <w:rsid w:val="004C0C46"/>
    <w:rsid w:val="004C301D"/>
    <w:rsid w:val="004C405D"/>
    <w:rsid w:val="004C40F8"/>
    <w:rsid w:val="004C4400"/>
    <w:rsid w:val="004C7226"/>
    <w:rsid w:val="004E48A9"/>
    <w:rsid w:val="004E71C1"/>
    <w:rsid w:val="004F428B"/>
    <w:rsid w:val="004F63B8"/>
    <w:rsid w:val="00502E8A"/>
    <w:rsid w:val="00507347"/>
    <w:rsid w:val="005118A6"/>
    <w:rsid w:val="00527A27"/>
    <w:rsid w:val="00530B85"/>
    <w:rsid w:val="00530D46"/>
    <w:rsid w:val="00535DB4"/>
    <w:rsid w:val="0054133B"/>
    <w:rsid w:val="00550D20"/>
    <w:rsid w:val="00552884"/>
    <w:rsid w:val="00556F72"/>
    <w:rsid w:val="00563BBD"/>
    <w:rsid w:val="00565EFC"/>
    <w:rsid w:val="00573D97"/>
    <w:rsid w:val="00590E7D"/>
    <w:rsid w:val="00595A77"/>
    <w:rsid w:val="005A4FFD"/>
    <w:rsid w:val="005A720A"/>
    <w:rsid w:val="005A734F"/>
    <w:rsid w:val="005B3364"/>
    <w:rsid w:val="005B4D50"/>
    <w:rsid w:val="005C52B5"/>
    <w:rsid w:val="005D0C4F"/>
    <w:rsid w:val="005D576C"/>
    <w:rsid w:val="005D620B"/>
    <w:rsid w:val="005D77D5"/>
    <w:rsid w:val="005E1993"/>
    <w:rsid w:val="005E1A17"/>
    <w:rsid w:val="005E29F9"/>
    <w:rsid w:val="005E44CD"/>
    <w:rsid w:val="005E5764"/>
    <w:rsid w:val="005F17AA"/>
    <w:rsid w:val="005F56FE"/>
    <w:rsid w:val="0060072F"/>
    <w:rsid w:val="00601CBC"/>
    <w:rsid w:val="00603923"/>
    <w:rsid w:val="006117E0"/>
    <w:rsid w:val="00612405"/>
    <w:rsid w:val="00617848"/>
    <w:rsid w:val="006306F5"/>
    <w:rsid w:val="0063520E"/>
    <w:rsid w:val="006375A2"/>
    <w:rsid w:val="006401E4"/>
    <w:rsid w:val="00642F3E"/>
    <w:rsid w:val="00643D1D"/>
    <w:rsid w:val="006470D6"/>
    <w:rsid w:val="006646F3"/>
    <w:rsid w:val="00665203"/>
    <w:rsid w:val="00671767"/>
    <w:rsid w:val="00675FF2"/>
    <w:rsid w:val="006807B7"/>
    <w:rsid w:val="006821E9"/>
    <w:rsid w:val="00683F68"/>
    <w:rsid w:val="00685E9C"/>
    <w:rsid w:val="00692FB4"/>
    <w:rsid w:val="0069499C"/>
    <w:rsid w:val="00696EA9"/>
    <w:rsid w:val="006A12D0"/>
    <w:rsid w:val="006A1421"/>
    <w:rsid w:val="006A7807"/>
    <w:rsid w:val="006A7FB2"/>
    <w:rsid w:val="006B01A1"/>
    <w:rsid w:val="006B3390"/>
    <w:rsid w:val="006B3AED"/>
    <w:rsid w:val="006C5E69"/>
    <w:rsid w:val="006D27EB"/>
    <w:rsid w:val="006D7E46"/>
    <w:rsid w:val="006E2DE2"/>
    <w:rsid w:val="006E34E5"/>
    <w:rsid w:val="006F33AD"/>
    <w:rsid w:val="006F4889"/>
    <w:rsid w:val="00703C0F"/>
    <w:rsid w:val="0070533E"/>
    <w:rsid w:val="00705B6B"/>
    <w:rsid w:val="00714A57"/>
    <w:rsid w:val="007161FE"/>
    <w:rsid w:val="00721A4F"/>
    <w:rsid w:val="00721CD9"/>
    <w:rsid w:val="007318C7"/>
    <w:rsid w:val="007341D7"/>
    <w:rsid w:val="00735FB8"/>
    <w:rsid w:val="00747012"/>
    <w:rsid w:val="00750090"/>
    <w:rsid w:val="00755776"/>
    <w:rsid w:val="0076767C"/>
    <w:rsid w:val="00771323"/>
    <w:rsid w:val="00775E74"/>
    <w:rsid w:val="0077777D"/>
    <w:rsid w:val="00780413"/>
    <w:rsid w:val="00782FBF"/>
    <w:rsid w:val="00787151"/>
    <w:rsid w:val="007966B7"/>
    <w:rsid w:val="007A04E0"/>
    <w:rsid w:val="007A3C0D"/>
    <w:rsid w:val="007A410D"/>
    <w:rsid w:val="007B41D6"/>
    <w:rsid w:val="007D2A32"/>
    <w:rsid w:val="007D5980"/>
    <w:rsid w:val="007D60B2"/>
    <w:rsid w:val="007E375E"/>
    <w:rsid w:val="007E7E17"/>
    <w:rsid w:val="007F0A84"/>
    <w:rsid w:val="0080282D"/>
    <w:rsid w:val="00806125"/>
    <w:rsid w:val="008062C5"/>
    <w:rsid w:val="008162CD"/>
    <w:rsid w:val="00816573"/>
    <w:rsid w:val="00821805"/>
    <w:rsid w:val="00824A0A"/>
    <w:rsid w:val="00827C58"/>
    <w:rsid w:val="008302AC"/>
    <w:rsid w:val="0083176B"/>
    <w:rsid w:val="00833B78"/>
    <w:rsid w:val="00836790"/>
    <w:rsid w:val="008414AD"/>
    <w:rsid w:val="00841B8E"/>
    <w:rsid w:val="00841DC4"/>
    <w:rsid w:val="00844DC4"/>
    <w:rsid w:val="0087057D"/>
    <w:rsid w:val="00871C6D"/>
    <w:rsid w:val="00873AA7"/>
    <w:rsid w:val="008748E5"/>
    <w:rsid w:val="008800E1"/>
    <w:rsid w:val="00884EF0"/>
    <w:rsid w:val="00885E4A"/>
    <w:rsid w:val="008861E6"/>
    <w:rsid w:val="008942E9"/>
    <w:rsid w:val="008965FB"/>
    <w:rsid w:val="008A774D"/>
    <w:rsid w:val="008A7989"/>
    <w:rsid w:val="008B06E0"/>
    <w:rsid w:val="008B0C26"/>
    <w:rsid w:val="008C2224"/>
    <w:rsid w:val="008C3C64"/>
    <w:rsid w:val="008C542D"/>
    <w:rsid w:val="008E0267"/>
    <w:rsid w:val="008E1E0F"/>
    <w:rsid w:val="00902EAE"/>
    <w:rsid w:val="00904281"/>
    <w:rsid w:val="00911C14"/>
    <w:rsid w:val="00920AEF"/>
    <w:rsid w:val="0093067A"/>
    <w:rsid w:val="0093420D"/>
    <w:rsid w:val="00934C85"/>
    <w:rsid w:val="00946C7E"/>
    <w:rsid w:val="0095019D"/>
    <w:rsid w:val="009729E8"/>
    <w:rsid w:val="00973B88"/>
    <w:rsid w:val="009754A8"/>
    <w:rsid w:val="00975707"/>
    <w:rsid w:val="0098533F"/>
    <w:rsid w:val="00992F9B"/>
    <w:rsid w:val="009A0E03"/>
    <w:rsid w:val="009A669A"/>
    <w:rsid w:val="009B019C"/>
    <w:rsid w:val="009B57CF"/>
    <w:rsid w:val="009C247D"/>
    <w:rsid w:val="009C2717"/>
    <w:rsid w:val="009C2D11"/>
    <w:rsid w:val="009C3B09"/>
    <w:rsid w:val="009C799A"/>
    <w:rsid w:val="009D4527"/>
    <w:rsid w:val="009D5CB1"/>
    <w:rsid w:val="009E64A1"/>
    <w:rsid w:val="009F3688"/>
    <w:rsid w:val="009F70B9"/>
    <w:rsid w:val="00A03E63"/>
    <w:rsid w:val="00A25F18"/>
    <w:rsid w:val="00A27FF5"/>
    <w:rsid w:val="00A33672"/>
    <w:rsid w:val="00A3735C"/>
    <w:rsid w:val="00A4047D"/>
    <w:rsid w:val="00A479AC"/>
    <w:rsid w:val="00A5052F"/>
    <w:rsid w:val="00A5136E"/>
    <w:rsid w:val="00A62119"/>
    <w:rsid w:val="00A66A56"/>
    <w:rsid w:val="00A67E85"/>
    <w:rsid w:val="00A72622"/>
    <w:rsid w:val="00A72DE7"/>
    <w:rsid w:val="00A75B69"/>
    <w:rsid w:val="00A87003"/>
    <w:rsid w:val="00A91D73"/>
    <w:rsid w:val="00A92D65"/>
    <w:rsid w:val="00A92DCE"/>
    <w:rsid w:val="00AA37FE"/>
    <w:rsid w:val="00AC124C"/>
    <w:rsid w:val="00AC2D90"/>
    <w:rsid w:val="00AD35B2"/>
    <w:rsid w:val="00AE0824"/>
    <w:rsid w:val="00AE556C"/>
    <w:rsid w:val="00AF1D66"/>
    <w:rsid w:val="00AF33D3"/>
    <w:rsid w:val="00B035FA"/>
    <w:rsid w:val="00B0438E"/>
    <w:rsid w:val="00B062DB"/>
    <w:rsid w:val="00B101E6"/>
    <w:rsid w:val="00B10959"/>
    <w:rsid w:val="00B145D6"/>
    <w:rsid w:val="00B242A5"/>
    <w:rsid w:val="00B2438E"/>
    <w:rsid w:val="00B24B4F"/>
    <w:rsid w:val="00B25131"/>
    <w:rsid w:val="00B25B36"/>
    <w:rsid w:val="00B26A6C"/>
    <w:rsid w:val="00B55EBE"/>
    <w:rsid w:val="00B56CFC"/>
    <w:rsid w:val="00B57D65"/>
    <w:rsid w:val="00B6043D"/>
    <w:rsid w:val="00B61C82"/>
    <w:rsid w:val="00B65E0C"/>
    <w:rsid w:val="00B66B9F"/>
    <w:rsid w:val="00B71D56"/>
    <w:rsid w:val="00B77510"/>
    <w:rsid w:val="00B82163"/>
    <w:rsid w:val="00B852C6"/>
    <w:rsid w:val="00B860E8"/>
    <w:rsid w:val="00B91356"/>
    <w:rsid w:val="00B92633"/>
    <w:rsid w:val="00B97F8C"/>
    <w:rsid w:val="00BB1C4F"/>
    <w:rsid w:val="00BB678A"/>
    <w:rsid w:val="00BC3ADD"/>
    <w:rsid w:val="00BD1C53"/>
    <w:rsid w:val="00BE1B3F"/>
    <w:rsid w:val="00BE51D1"/>
    <w:rsid w:val="00BE5D10"/>
    <w:rsid w:val="00BE7E95"/>
    <w:rsid w:val="00BF2D28"/>
    <w:rsid w:val="00C068C2"/>
    <w:rsid w:val="00C20EBD"/>
    <w:rsid w:val="00C257CB"/>
    <w:rsid w:val="00C33BD1"/>
    <w:rsid w:val="00C355F9"/>
    <w:rsid w:val="00C41F4C"/>
    <w:rsid w:val="00C50DF0"/>
    <w:rsid w:val="00C56733"/>
    <w:rsid w:val="00C60AB6"/>
    <w:rsid w:val="00C701FD"/>
    <w:rsid w:val="00C71000"/>
    <w:rsid w:val="00C73DE8"/>
    <w:rsid w:val="00C754C3"/>
    <w:rsid w:val="00C80E85"/>
    <w:rsid w:val="00C84500"/>
    <w:rsid w:val="00C85CCB"/>
    <w:rsid w:val="00C92B7F"/>
    <w:rsid w:val="00C946D7"/>
    <w:rsid w:val="00C960FA"/>
    <w:rsid w:val="00CA2B67"/>
    <w:rsid w:val="00CB0E2F"/>
    <w:rsid w:val="00CB3172"/>
    <w:rsid w:val="00CB36EB"/>
    <w:rsid w:val="00CB4542"/>
    <w:rsid w:val="00CC1469"/>
    <w:rsid w:val="00CC5A68"/>
    <w:rsid w:val="00CD2BF4"/>
    <w:rsid w:val="00CD2E88"/>
    <w:rsid w:val="00CD448F"/>
    <w:rsid w:val="00CE14AC"/>
    <w:rsid w:val="00CE1D5B"/>
    <w:rsid w:val="00D02BA6"/>
    <w:rsid w:val="00D040FB"/>
    <w:rsid w:val="00D05DE7"/>
    <w:rsid w:val="00D11AEC"/>
    <w:rsid w:val="00D12C72"/>
    <w:rsid w:val="00D23BE0"/>
    <w:rsid w:val="00D24A6E"/>
    <w:rsid w:val="00D35743"/>
    <w:rsid w:val="00D35926"/>
    <w:rsid w:val="00D41D99"/>
    <w:rsid w:val="00D462DF"/>
    <w:rsid w:val="00D47548"/>
    <w:rsid w:val="00D5388F"/>
    <w:rsid w:val="00D612DE"/>
    <w:rsid w:val="00D67EBE"/>
    <w:rsid w:val="00D703DE"/>
    <w:rsid w:val="00D72EBF"/>
    <w:rsid w:val="00D86B77"/>
    <w:rsid w:val="00D97B8F"/>
    <w:rsid w:val="00DA22D0"/>
    <w:rsid w:val="00DA4BB5"/>
    <w:rsid w:val="00DB73E7"/>
    <w:rsid w:val="00DC04A2"/>
    <w:rsid w:val="00DC6DCE"/>
    <w:rsid w:val="00DC73A5"/>
    <w:rsid w:val="00DD1F08"/>
    <w:rsid w:val="00DD2C93"/>
    <w:rsid w:val="00DE2194"/>
    <w:rsid w:val="00DE5284"/>
    <w:rsid w:val="00DE6AEF"/>
    <w:rsid w:val="00DE7ABA"/>
    <w:rsid w:val="00DF11E4"/>
    <w:rsid w:val="00DF5D0F"/>
    <w:rsid w:val="00E0772B"/>
    <w:rsid w:val="00E17643"/>
    <w:rsid w:val="00E25B41"/>
    <w:rsid w:val="00E3184A"/>
    <w:rsid w:val="00E32752"/>
    <w:rsid w:val="00E34BCE"/>
    <w:rsid w:val="00E377B5"/>
    <w:rsid w:val="00E42437"/>
    <w:rsid w:val="00E47923"/>
    <w:rsid w:val="00E479AA"/>
    <w:rsid w:val="00E53CDB"/>
    <w:rsid w:val="00E611B2"/>
    <w:rsid w:val="00E65CA3"/>
    <w:rsid w:val="00E72926"/>
    <w:rsid w:val="00E92094"/>
    <w:rsid w:val="00E925A6"/>
    <w:rsid w:val="00E9451D"/>
    <w:rsid w:val="00EA0C83"/>
    <w:rsid w:val="00EA126F"/>
    <w:rsid w:val="00EB2012"/>
    <w:rsid w:val="00EB28F0"/>
    <w:rsid w:val="00EB4EDC"/>
    <w:rsid w:val="00EB5DEA"/>
    <w:rsid w:val="00EB5EC9"/>
    <w:rsid w:val="00EC18D2"/>
    <w:rsid w:val="00EC4EE6"/>
    <w:rsid w:val="00EC783A"/>
    <w:rsid w:val="00ED2864"/>
    <w:rsid w:val="00ED522A"/>
    <w:rsid w:val="00EE3C26"/>
    <w:rsid w:val="00EF156F"/>
    <w:rsid w:val="00EF7908"/>
    <w:rsid w:val="00F04927"/>
    <w:rsid w:val="00F10E83"/>
    <w:rsid w:val="00F169FE"/>
    <w:rsid w:val="00F2040F"/>
    <w:rsid w:val="00F232A4"/>
    <w:rsid w:val="00F24152"/>
    <w:rsid w:val="00F24A98"/>
    <w:rsid w:val="00F30A2C"/>
    <w:rsid w:val="00F3177D"/>
    <w:rsid w:val="00F31E2E"/>
    <w:rsid w:val="00F452EE"/>
    <w:rsid w:val="00F45616"/>
    <w:rsid w:val="00F46F78"/>
    <w:rsid w:val="00F47013"/>
    <w:rsid w:val="00F5051E"/>
    <w:rsid w:val="00F53079"/>
    <w:rsid w:val="00F53433"/>
    <w:rsid w:val="00F60DA0"/>
    <w:rsid w:val="00F613D3"/>
    <w:rsid w:val="00F635F7"/>
    <w:rsid w:val="00F6656C"/>
    <w:rsid w:val="00F66E60"/>
    <w:rsid w:val="00F70623"/>
    <w:rsid w:val="00F70F98"/>
    <w:rsid w:val="00F8499F"/>
    <w:rsid w:val="00F87F86"/>
    <w:rsid w:val="00F90C4B"/>
    <w:rsid w:val="00F91430"/>
    <w:rsid w:val="00F96CDE"/>
    <w:rsid w:val="00FA3BA7"/>
    <w:rsid w:val="00FA43DA"/>
    <w:rsid w:val="00FA4FFB"/>
    <w:rsid w:val="00FA713A"/>
    <w:rsid w:val="00FB0726"/>
    <w:rsid w:val="00FB7C99"/>
    <w:rsid w:val="00FC2D15"/>
    <w:rsid w:val="00FD2E53"/>
    <w:rsid w:val="00FD4FE5"/>
    <w:rsid w:val="00FD6ECF"/>
    <w:rsid w:val="00FE1A05"/>
    <w:rsid w:val="00FE3AA9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3AEC5C77"/>
  <w15:docId w15:val="{FEFD0A40-ED57-42B3-98A8-4C4142E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688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7B41D6"/>
    <w:pPr>
      <w:keepNext/>
      <w:spacing w:before="120"/>
      <w:ind w:left="425" w:hanging="425"/>
      <w:outlineLvl w:val="0"/>
    </w:pPr>
    <w:rPr>
      <w:b/>
      <w:kern w:val="28"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377B5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D27EB"/>
    <w:pPr>
      <w:spacing w:before="24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Zkladntext2"/>
    <w:rsid w:val="009F3688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9F3688"/>
    <w:pPr>
      <w:keepNext/>
      <w:spacing w:before="0" w:after="0"/>
      <w:outlineLvl w:val="1"/>
    </w:pPr>
    <w:rPr>
      <w:b/>
      <w:sz w:val="22"/>
    </w:rPr>
  </w:style>
  <w:style w:type="paragraph" w:styleId="Zkladntext2">
    <w:name w:val="Body Text 2"/>
    <w:basedOn w:val="Normln"/>
    <w:link w:val="Zkladntext2Char"/>
    <w:rsid w:val="009F36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F3688"/>
  </w:style>
  <w:style w:type="paragraph" w:styleId="Zkladntext3">
    <w:name w:val="Body Text 3"/>
    <w:basedOn w:val="Normln"/>
    <w:link w:val="Zkladntext3Char"/>
    <w:rsid w:val="009F368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F3688"/>
    <w:rPr>
      <w:sz w:val="16"/>
      <w:szCs w:val="16"/>
    </w:rPr>
  </w:style>
  <w:style w:type="paragraph" w:styleId="Textbubliny">
    <w:name w:val="Balloon Text"/>
    <w:basedOn w:val="Normln"/>
    <w:link w:val="TextbublinyChar"/>
    <w:rsid w:val="005A4F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4FFD"/>
    <w:rPr>
      <w:rFonts w:ascii="Tahoma" w:hAnsi="Tahoma" w:cs="Tahoma"/>
      <w:sz w:val="16"/>
      <w:szCs w:val="16"/>
    </w:rPr>
  </w:style>
  <w:style w:type="paragraph" w:customStyle="1" w:styleId="Nadpis10">
    <w:name w:val="Nadpis 1 |"/>
    <w:basedOn w:val="Normln"/>
    <w:rsid w:val="002126D1"/>
    <w:pPr>
      <w:spacing w:before="40" w:after="20"/>
      <w:ind w:left="425"/>
    </w:pPr>
    <w:rPr>
      <w:sz w:val="24"/>
    </w:rPr>
  </w:style>
  <w:style w:type="paragraph" w:customStyle="1" w:styleId="Nadpis1-">
    <w:name w:val="Nadpis 1 -"/>
    <w:basedOn w:val="Normln"/>
    <w:rsid w:val="002126D1"/>
    <w:pPr>
      <w:spacing w:before="20" w:after="20"/>
      <w:ind w:left="567" w:hanging="142"/>
    </w:pPr>
    <w:rPr>
      <w:sz w:val="24"/>
    </w:rPr>
  </w:style>
  <w:style w:type="paragraph" w:styleId="Zhlav">
    <w:name w:val="header"/>
    <w:basedOn w:val="Normln"/>
    <w:link w:val="ZhlavChar"/>
    <w:rsid w:val="001C7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7BA5"/>
  </w:style>
  <w:style w:type="paragraph" w:styleId="Zpat">
    <w:name w:val="footer"/>
    <w:basedOn w:val="Normln"/>
    <w:link w:val="ZpatChar"/>
    <w:rsid w:val="001C7B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7BA5"/>
  </w:style>
  <w:style w:type="character" w:customStyle="1" w:styleId="Nadpis1Char">
    <w:name w:val="Nadpis 1 Char"/>
    <w:link w:val="Nadpis1"/>
    <w:rsid w:val="007B41D6"/>
    <w:rPr>
      <w:b/>
      <w:kern w:val="28"/>
      <w:sz w:val="24"/>
    </w:rPr>
  </w:style>
  <w:style w:type="character" w:customStyle="1" w:styleId="Nadpis6Char">
    <w:name w:val="Nadpis 6 Char"/>
    <w:link w:val="Nadpis6"/>
    <w:semiHidden/>
    <w:rsid w:val="00E377B5"/>
    <w:rPr>
      <w:rFonts w:ascii="Calibri" w:eastAsia="Times New Roman" w:hAnsi="Calibri" w:cs="Times New Roman"/>
      <w:b/>
      <w:bCs/>
      <w:sz w:val="22"/>
      <w:szCs w:val="22"/>
    </w:rPr>
  </w:style>
  <w:style w:type="character" w:styleId="Odkaznakoment">
    <w:name w:val="annotation reference"/>
    <w:rsid w:val="00186D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6D62"/>
  </w:style>
  <w:style w:type="character" w:customStyle="1" w:styleId="TextkomenteChar">
    <w:name w:val="Text komentáře Char"/>
    <w:basedOn w:val="Standardnpsmoodstavce"/>
    <w:link w:val="Textkomente"/>
    <w:rsid w:val="00186D62"/>
  </w:style>
  <w:style w:type="paragraph" w:styleId="Pedmtkomente">
    <w:name w:val="annotation subject"/>
    <w:basedOn w:val="Textkomente"/>
    <w:next w:val="Textkomente"/>
    <w:link w:val="PedmtkomenteChar"/>
    <w:rsid w:val="00186D62"/>
    <w:rPr>
      <w:b/>
      <w:bCs/>
    </w:rPr>
  </w:style>
  <w:style w:type="character" w:customStyle="1" w:styleId="PedmtkomenteChar">
    <w:name w:val="Předmět komentáře Char"/>
    <w:link w:val="Pedmtkomente"/>
    <w:rsid w:val="00186D62"/>
    <w:rPr>
      <w:b/>
      <w:bCs/>
    </w:rPr>
  </w:style>
  <w:style w:type="paragraph" w:styleId="Revize">
    <w:name w:val="Revision"/>
    <w:hidden/>
    <w:uiPriority w:val="99"/>
    <w:semiHidden/>
    <w:rsid w:val="00304C32"/>
  </w:style>
  <w:style w:type="paragraph" w:styleId="Prosttext">
    <w:name w:val="Plain Text"/>
    <w:basedOn w:val="Normln"/>
    <w:link w:val="ProsttextChar"/>
    <w:uiPriority w:val="99"/>
    <w:unhideWhenUsed/>
    <w:rsid w:val="004153A6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4153A6"/>
    <w:rPr>
      <w:rFonts w:eastAsia="Calibri"/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262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6217B"/>
  </w:style>
  <w:style w:type="character" w:customStyle="1" w:styleId="Nadpis8Char">
    <w:name w:val="Nadpis 8 Char"/>
    <w:link w:val="Nadpis8"/>
    <w:semiHidden/>
    <w:rsid w:val="006D27E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ED2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61C82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1C82"/>
  </w:style>
  <w:style w:type="paragraph" w:styleId="Odstavecseseznamem">
    <w:name w:val="List Paragraph"/>
    <w:basedOn w:val="Normln"/>
    <w:uiPriority w:val="34"/>
    <w:qFormat/>
    <w:rsid w:val="008C2224"/>
    <w:pPr>
      <w:spacing w:before="0" w:after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c.europa.eu/growth/tools-databases/nando/index.cfm?fuseaction=notification.html&amp;ntf_id=280631&amp;version_no=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c.europa.eu/growth/tools-databases/nando/index.cfm?fuseaction=notification.html&amp;ntf_id=280631&amp;version_no=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growth/tools-databases/nando/index.cfm?fuseaction=notification.html&amp;ntf_id=280631&amp;version_no=3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c.europa.eu/growth/tools-databases/nando/index.cfm?fuseaction=notification.html&amp;ntf_id=280631&amp;version_no=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d44d46e6146f54596cfedf7fae6ce24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b193b75e42567e11e45e4b878780d70b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  <xsd:enumeration value="Zrušený"/>
          <xsd:enumeration value="-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601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L</Ozna_x010d_en_x00ed_>
    <P_x0159_ezkoum_x00e1_no_x0020_dne xmlns="e9448448-c377-45fe-89f5-01fda98909d0" xsi:nil="true"/>
    <rozsah_x0020_platnosti xmlns="e8bd6d70-59cb-4639-abaa-3c4a7c2b8601">
      <Value>ZL</Value>
    </rozsah_x0020_platnosti>
    <Platnost_x0020_od xmlns="e9448448-c377-45fe-89f5-01fda98909d0">2021-04-30T22:00:00+00:00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web: dokumenty pro ZL</Pozn_x00e1_mka>
    <Platnost xmlns="e8bd6d70-59cb-4639-abaa-3c4a7c2b8601">Platný</Platnost>
    <web_x0020__x010c_IA xmlns="e9448448-c377-45fe-89f5-01fda98909d0">ano</web_x0020__x010c_IA>
  </documentManagement>
</p:properties>
</file>

<file path=customXml/itemProps1.xml><?xml version="1.0" encoding="utf-8"?>
<ds:datastoreItem xmlns:ds="http://schemas.openxmlformats.org/officeDocument/2006/customXml" ds:itemID="{5A863FA5-9E3C-4ADA-93C3-A70FC2A9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4A3A2-C142-45E0-A96B-6946FA8FC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13BF9-52FA-484A-866E-1F2AF044AF04}">
  <ds:schemaRefs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3340</Words>
  <Characters>19709</Characters>
  <Application>Microsoft Office Word</Application>
  <DocSecurity>4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  3</vt:lpstr>
    </vt:vector>
  </TitlesOfParts>
  <Company>CAI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  3</dc:title>
  <dc:subject>11_01</dc:subject>
  <dc:creator>Badal Milan</dc:creator>
  <cp:keywords>605</cp:keywords>
  <dc:description>P507_L</dc:description>
  <cp:lastModifiedBy>Brabec Martin</cp:lastModifiedBy>
  <cp:revision>2</cp:revision>
  <cp:lastPrinted>2013-05-23T12:24:00Z</cp:lastPrinted>
  <dcterms:created xsi:type="dcterms:W3CDTF">2022-03-29T13:09:00Z</dcterms:created>
  <dcterms:modified xsi:type="dcterms:W3CDTF">2022-03-29T13:09:00Z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402</vt:lpwstr>
  </property>
  <property fmtid="{D5CDD505-2E9C-101B-9397-08002B2CF9AE}" pid="4" name="WebCategory">
    <vt:lpwstr>;#4 EVP;#16 L;#</vt:lpwstr>
  </property>
  <property fmtid="{D5CDD505-2E9C-101B-9397-08002B2CF9AE}" pid="5" name="b_template">
    <vt:lpwstr>20160905</vt:lpwstr>
  </property>
  <property fmtid="{D5CDD505-2E9C-101B-9397-08002B2CF9AE}" pid="6" name="Označení dokumentu">
    <vt:lpwstr>11_01-P507_L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2017-07-10T00:00:00Z</vt:lpwstr>
  </property>
  <property fmtid="{D5CDD505-2E9C-101B-9397-08002B2CF9AE}" pid="9" name="PublishFrom">
    <vt:lpwstr>2014-07-08T00:00:00Z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2014-07-10T00:00:00Z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401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VPS">
    <vt:lpwstr>0</vt:lpwstr>
  </property>
  <property fmtid="{D5CDD505-2E9C-101B-9397-08002B2CF9AE}" pid="17" name="Klíčová slova">
    <vt:lpwstr/>
  </property>
  <property fmtid="{D5CDD505-2E9C-101B-9397-08002B2CF9AE}" pid="18" name="Vedoucí skupiny kontrolujících">
    <vt:lpwstr/>
  </property>
  <property fmtid="{D5CDD505-2E9C-101B-9397-08002B2CF9AE}" pid="19" name="Oblast">
    <vt:lpwstr/>
  </property>
  <property fmtid="{D5CDD505-2E9C-101B-9397-08002B2CF9AE}" pid="20" name="Priorita na webu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0x0101000A29DC0B8FB0CC488955349764C19B11</vt:lpwstr>
  </property>
  <property fmtid="{D5CDD505-2E9C-101B-9397-08002B2CF9AE}" pid="25" name="Poznámka">
    <vt:lpwstr/>
  </property>
</Properties>
</file>