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188A" w14:textId="77777777" w:rsidR="00B315EA" w:rsidRPr="00476C51" w:rsidRDefault="00B315EA" w:rsidP="00B315EA">
      <w:pPr>
        <w:pStyle w:val="Zkladntext3"/>
        <w:jc w:val="center"/>
        <w:rPr>
          <w:b/>
          <w:spacing w:val="4"/>
          <w:sz w:val="28"/>
          <w:szCs w:val="28"/>
          <w:u w:val="single"/>
        </w:rPr>
      </w:pPr>
      <w:r w:rsidRPr="00476C51">
        <w:rPr>
          <w:b/>
          <w:spacing w:val="4"/>
          <w:sz w:val="28"/>
          <w:szCs w:val="28"/>
          <w:u w:val="single"/>
        </w:rPr>
        <w:t>Návod na zpracování přílohy č. 3 žádosti</w:t>
      </w:r>
      <w:r w:rsidR="0098602B">
        <w:rPr>
          <w:b/>
          <w:spacing w:val="4"/>
          <w:sz w:val="28"/>
          <w:szCs w:val="28"/>
          <w:u w:val="single"/>
        </w:rPr>
        <w:t>/</w:t>
      </w:r>
      <w:r w:rsidR="00DF072E">
        <w:rPr>
          <w:b/>
          <w:spacing w:val="4"/>
          <w:sz w:val="28"/>
          <w:szCs w:val="28"/>
          <w:u w:val="single"/>
        </w:rPr>
        <w:t>návrhu</w:t>
      </w:r>
      <w:r w:rsidRPr="00476C51">
        <w:rPr>
          <w:b/>
          <w:spacing w:val="4"/>
          <w:sz w:val="28"/>
          <w:szCs w:val="28"/>
          <w:u w:val="single"/>
        </w:rPr>
        <w:t xml:space="preserve"> pro</w:t>
      </w:r>
    </w:p>
    <w:p w14:paraId="3C2E4272" w14:textId="0B5589DA" w:rsidR="00B315EA" w:rsidRPr="00476C51" w:rsidRDefault="00A813EC" w:rsidP="00476C51">
      <w:pPr>
        <w:pStyle w:val="Zkladntext3"/>
        <w:spacing w:before="0"/>
        <w:jc w:val="center"/>
        <w:rPr>
          <w:b/>
          <w:spacing w:val="4"/>
          <w:sz w:val="28"/>
          <w:szCs w:val="28"/>
          <w:u w:val="single"/>
        </w:rPr>
      </w:pPr>
      <w:r>
        <w:rPr>
          <w:b/>
          <w:spacing w:val="4"/>
          <w:sz w:val="28"/>
          <w:szCs w:val="28"/>
          <w:u w:val="single"/>
        </w:rPr>
        <w:t>Vali</w:t>
      </w:r>
      <w:r w:rsidR="00874E51">
        <w:rPr>
          <w:b/>
          <w:spacing w:val="4"/>
          <w:sz w:val="28"/>
          <w:szCs w:val="28"/>
          <w:u w:val="single"/>
        </w:rPr>
        <w:t>d</w:t>
      </w:r>
      <w:r>
        <w:rPr>
          <w:b/>
          <w:spacing w:val="4"/>
          <w:sz w:val="28"/>
          <w:szCs w:val="28"/>
          <w:u w:val="single"/>
        </w:rPr>
        <w:t xml:space="preserve">ační a </w:t>
      </w:r>
      <w:r w:rsidR="00B315EA" w:rsidRPr="00476C51">
        <w:rPr>
          <w:b/>
          <w:spacing w:val="4"/>
          <w:sz w:val="28"/>
          <w:szCs w:val="28"/>
          <w:u w:val="single"/>
        </w:rPr>
        <w:t>ověřovací orgán</w:t>
      </w:r>
    </w:p>
    <w:p w14:paraId="55B7E0DC" w14:textId="77777777" w:rsidR="00B315EA" w:rsidRDefault="002D09CE" w:rsidP="00D26984">
      <w:pPr>
        <w:spacing w:before="240" w:after="240"/>
        <w:rPr>
          <w:b/>
          <w:sz w:val="24"/>
          <w:szCs w:val="24"/>
        </w:rPr>
      </w:pPr>
      <w:r w:rsidRPr="00476C51">
        <w:rPr>
          <w:b/>
          <w:sz w:val="24"/>
          <w:szCs w:val="24"/>
        </w:rPr>
        <w:t>Po vymazání záhlaví, odkazující na přílohu č.</w:t>
      </w:r>
      <w:r w:rsidR="00B03978">
        <w:rPr>
          <w:b/>
          <w:sz w:val="24"/>
          <w:szCs w:val="24"/>
        </w:rPr>
        <w:t xml:space="preserve"> </w:t>
      </w:r>
      <w:r w:rsidRPr="00476C51">
        <w:rPr>
          <w:b/>
          <w:sz w:val="24"/>
          <w:szCs w:val="24"/>
        </w:rPr>
        <w:t>3 žádosti</w:t>
      </w:r>
      <w:r w:rsidR="0098602B">
        <w:rPr>
          <w:b/>
          <w:sz w:val="24"/>
          <w:szCs w:val="24"/>
        </w:rPr>
        <w:t>/</w:t>
      </w:r>
      <w:r w:rsidR="00DF072E">
        <w:rPr>
          <w:b/>
          <w:sz w:val="24"/>
          <w:szCs w:val="24"/>
        </w:rPr>
        <w:t>návrhu</w:t>
      </w:r>
      <w:r w:rsidRPr="00476C51">
        <w:rPr>
          <w:b/>
          <w:sz w:val="24"/>
          <w:szCs w:val="24"/>
        </w:rPr>
        <w:t>, a doplnění slouží zároveň jako příloha OA.</w:t>
      </w:r>
    </w:p>
    <w:p w14:paraId="0A3A42C6" w14:textId="77777777" w:rsidR="0098602B" w:rsidRDefault="0098602B" w:rsidP="0098602B">
      <w:pPr>
        <w:pStyle w:val="Prosttext"/>
        <w:spacing w:after="1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Při vyplňování přílohy dodržujte následující pokyny</w:t>
      </w:r>
      <w:r w:rsidR="00DF072E">
        <w:rPr>
          <w:b/>
          <w:color w:val="auto"/>
          <w:sz w:val="24"/>
          <w:szCs w:val="24"/>
        </w:rPr>
        <w:t xml:space="preserve"> pro formální úpravu textu</w:t>
      </w:r>
      <w:r>
        <w:rPr>
          <w:b/>
          <w:color w:val="auto"/>
          <w:sz w:val="24"/>
          <w:szCs w:val="24"/>
        </w:rPr>
        <w:t>:</w:t>
      </w:r>
    </w:p>
    <w:p w14:paraId="78205A27" w14:textId="77777777" w:rsidR="0098602B" w:rsidRDefault="0098602B" w:rsidP="0098602B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druh a standardní velikost písma: Times New Roman 12b (v případě potřeby může být i menší),</w:t>
      </w:r>
      <w:r>
        <w:rPr>
          <w:sz w:val="24"/>
          <w:szCs w:val="24"/>
        </w:rPr>
        <w:t xml:space="preserve"> </w:t>
      </w:r>
    </w:p>
    <w:p w14:paraId="0C2F7B2A" w14:textId="7FB332FD" w:rsidR="0098602B" w:rsidRDefault="0098602B" w:rsidP="0098602B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zarovnání v buňkách tabulky: doleva (CTRL+L) vyjma pořadového čísla (zarovnání na střed</w:t>
      </w:r>
      <w:r w:rsidR="00DF072E">
        <w:rPr>
          <w:sz w:val="24"/>
          <w:szCs w:val="24"/>
        </w:rPr>
        <w:t xml:space="preserve"> </w:t>
      </w:r>
      <w:r w:rsidR="00DF072E" w:rsidRPr="00954AF6">
        <w:rPr>
          <w:sz w:val="24"/>
          <w:szCs w:val="24"/>
        </w:rPr>
        <w:t>(CTRL+E)</w:t>
      </w:r>
      <w:r>
        <w:rPr>
          <w:sz w:val="24"/>
          <w:szCs w:val="24"/>
        </w:rPr>
        <w:t>),</w:t>
      </w:r>
    </w:p>
    <w:p w14:paraId="1494AA71" w14:textId="77777777" w:rsidR="0098602B" w:rsidRDefault="0098602B" w:rsidP="0098602B">
      <w:pPr>
        <w:pStyle w:val="Prosttext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řádek</w:t>
      </w:r>
      <w:r w:rsidR="00DF072E">
        <w:rPr>
          <w:sz w:val="24"/>
          <w:szCs w:val="24"/>
        </w:rPr>
        <w:t xml:space="preserve"> by měl, pokud je to možné,</w:t>
      </w:r>
      <w:r>
        <w:rPr>
          <w:sz w:val="24"/>
          <w:szCs w:val="24"/>
        </w:rPr>
        <w:t xml:space="preserve"> vždy konči</w:t>
      </w:r>
      <w:r w:rsidR="006028E3">
        <w:rPr>
          <w:sz w:val="24"/>
          <w:szCs w:val="24"/>
        </w:rPr>
        <w:t>t</w:t>
      </w:r>
      <w:r>
        <w:rPr>
          <w:sz w:val="24"/>
          <w:szCs w:val="24"/>
        </w:rPr>
        <w:t xml:space="preserve"> na jedné stránce,</w:t>
      </w:r>
    </w:p>
    <w:p w14:paraId="265B5CA9" w14:textId="77777777" w:rsidR="0098602B" w:rsidRDefault="0098602B" w:rsidP="0098602B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neobsazené položky </w:t>
      </w:r>
      <w:r w:rsidRPr="005944F4">
        <w:rPr>
          <w:b/>
          <w:bCs/>
          <w:color w:val="auto"/>
          <w:sz w:val="24"/>
          <w:szCs w:val="24"/>
          <w:u w:val="single"/>
        </w:rPr>
        <w:t>vždy</w:t>
      </w:r>
      <w:r>
        <w:rPr>
          <w:color w:val="auto"/>
          <w:sz w:val="24"/>
          <w:szCs w:val="24"/>
        </w:rPr>
        <w:t xml:space="preserve"> označujeme slovem „</w:t>
      </w:r>
      <w:r w:rsidRPr="005944F4">
        <w:rPr>
          <w:b/>
          <w:color w:val="auto"/>
          <w:sz w:val="24"/>
          <w:szCs w:val="24"/>
        </w:rPr>
        <w:t>Neobsazeno</w:t>
      </w:r>
      <w:r>
        <w:rPr>
          <w:color w:val="auto"/>
          <w:sz w:val="24"/>
          <w:szCs w:val="24"/>
        </w:rPr>
        <w:t>“,</w:t>
      </w:r>
    </w:p>
    <w:p w14:paraId="19FE8E4C" w14:textId="77777777" w:rsidR="0098602B" w:rsidRDefault="0098602B" w:rsidP="0098602B">
      <w:pPr>
        <w:pStyle w:val="Prosttext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 doplňkových norem, např. ČSN EN ISO 3834-4, používáme </w:t>
      </w:r>
      <w:r w:rsidRPr="005944F4">
        <w:rPr>
          <w:b/>
          <w:bCs/>
          <w:color w:val="auto"/>
          <w:sz w:val="24"/>
          <w:szCs w:val="24"/>
          <w:u w:val="single"/>
        </w:rPr>
        <w:t>vždy</w:t>
      </w:r>
      <w:r>
        <w:rPr>
          <w:color w:val="auto"/>
          <w:sz w:val="24"/>
          <w:szCs w:val="24"/>
        </w:rPr>
        <w:t xml:space="preserve"> spojovník, neoddělujeme mezerami.</w:t>
      </w:r>
    </w:p>
    <w:p w14:paraId="55A5B759" w14:textId="53D2D389" w:rsidR="00D24447" w:rsidRPr="00A230FE" w:rsidRDefault="00D24447" w:rsidP="00D24447">
      <w:pPr>
        <w:pStyle w:val="Blok"/>
        <w:spacing w:before="60" w:after="60"/>
        <w:rPr>
          <w:sz w:val="24"/>
          <w:szCs w:val="24"/>
        </w:rPr>
      </w:pPr>
      <w:r w:rsidRPr="00A230FE">
        <w:rPr>
          <w:sz w:val="24"/>
          <w:szCs w:val="24"/>
        </w:rPr>
        <w:t xml:space="preserve">Rozsah </w:t>
      </w:r>
      <w:r w:rsidR="00797EA3" w:rsidRPr="00A230FE">
        <w:rPr>
          <w:sz w:val="24"/>
          <w:szCs w:val="24"/>
        </w:rPr>
        <w:t>činností</w:t>
      </w:r>
      <w:r w:rsidR="002479E2">
        <w:rPr>
          <w:sz w:val="24"/>
          <w:szCs w:val="24"/>
        </w:rPr>
        <w:t xml:space="preserve"> </w:t>
      </w:r>
    </w:p>
    <w:p w14:paraId="5177C4F2" w14:textId="0D47395A" w:rsidR="00D24447" w:rsidRDefault="00D24447" w:rsidP="00D24447">
      <w:pPr>
        <w:rPr>
          <w:sz w:val="24"/>
          <w:szCs w:val="24"/>
        </w:rPr>
      </w:pPr>
      <w:r w:rsidRPr="00A230FE">
        <w:rPr>
          <w:sz w:val="24"/>
          <w:szCs w:val="24"/>
        </w:rPr>
        <w:t>V</w:t>
      </w:r>
      <w:r w:rsidR="006C52FA">
        <w:rPr>
          <w:sz w:val="24"/>
          <w:szCs w:val="24"/>
        </w:rPr>
        <w:t xml:space="preserve"> první </w:t>
      </w:r>
      <w:r w:rsidRPr="00A230FE">
        <w:rPr>
          <w:sz w:val="24"/>
          <w:szCs w:val="24"/>
        </w:rPr>
        <w:t xml:space="preserve">tabulce jsou uvedeny všechny skupiny činností podle Přílohy 1 </w:t>
      </w:r>
      <w:r w:rsidR="00A813EC" w:rsidRPr="004F61FC">
        <w:rPr>
          <w:sz w:val="24"/>
          <w:szCs w:val="24"/>
        </w:rPr>
        <w:t xml:space="preserve">prováděcího nařízení Komise (EU) 2018/2067 </w:t>
      </w:r>
      <w:r w:rsidR="00A813EC" w:rsidRPr="00A230FE">
        <w:rPr>
          <w:sz w:val="24"/>
          <w:szCs w:val="24"/>
        </w:rPr>
        <w:t xml:space="preserve"> </w:t>
      </w:r>
      <w:r w:rsidR="00A813EC" w:rsidRPr="004F61FC">
        <w:rPr>
          <w:sz w:val="24"/>
          <w:szCs w:val="24"/>
        </w:rPr>
        <w:t>ze dne 19. prosince 2018 o ověřování údajů a akreditaci ověřovatelů podle směrnice Evropského parlamentu a Rady 2003/87/ES</w:t>
      </w:r>
      <w:r w:rsidRPr="00A230FE">
        <w:rPr>
          <w:sz w:val="24"/>
          <w:szCs w:val="24"/>
        </w:rPr>
        <w:t xml:space="preserve"> pro které ČIA, o.p.s. nabízí posouzení. Žadatel si ze seznamu vybere relevantní řádky a ostatní smaže. Text v části „Rozsah akreditace“ není možno nijak upravovat, neboť přímo vyplývá z výše uvedené legislativy.</w:t>
      </w:r>
    </w:p>
    <w:p w14:paraId="7ACB5C2A" w14:textId="6F1CC77D" w:rsidR="00642F3E" w:rsidRDefault="00032EB2">
      <w:pPr>
        <w:rPr>
          <w:sz w:val="24"/>
          <w:szCs w:val="24"/>
        </w:rPr>
      </w:pPr>
      <w:r>
        <w:rPr>
          <w:sz w:val="24"/>
          <w:szCs w:val="24"/>
        </w:rPr>
        <w:t xml:space="preserve">V případě výběru </w:t>
      </w:r>
      <w:r w:rsidR="00D36732" w:rsidRPr="00D36732">
        <w:rPr>
          <w:sz w:val="24"/>
          <w:szCs w:val="24"/>
        </w:rPr>
        <w:t>skupiny činností 98</w:t>
      </w:r>
      <w:r>
        <w:rPr>
          <w:sz w:val="24"/>
          <w:szCs w:val="24"/>
        </w:rPr>
        <w:t xml:space="preserve">, je nutno </w:t>
      </w:r>
      <w:r w:rsidR="00205772">
        <w:rPr>
          <w:sz w:val="24"/>
          <w:szCs w:val="24"/>
        </w:rPr>
        <w:t xml:space="preserve">si uvědomit, že činnosti pod něj spadající jsou </w:t>
      </w:r>
      <w:r w:rsidR="00D36732" w:rsidRPr="00D36732">
        <w:rPr>
          <w:sz w:val="24"/>
          <w:szCs w:val="24"/>
        </w:rPr>
        <w:t>spárován</w:t>
      </w:r>
      <w:r w:rsidR="00205772">
        <w:rPr>
          <w:sz w:val="24"/>
          <w:szCs w:val="24"/>
        </w:rPr>
        <w:t>y</w:t>
      </w:r>
      <w:r w:rsidR="00D36732" w:rsidRPr="00D36732">
        <w:rPr>
          <w:sz w:val="24"/>
          <w:szCs w:val="24"/>
        </w:rPr>
        <w:t xml:space="preserve"> s příslušnou odbornou skupinou činností, tj. 1a, 1b, 2, 3, 4, 5, 6, 7, 8, 9, 10, 11 a 12.</w:t>
      </w:r>
    </w:p>
    <w:p w14:paraId="3E1DFF45" w14:textId="0B9AD76B" w:rsidR="006C52FA" w:rsidRDefault="006C52FA">
      <w:pPr>
        <w:rPr>
          <w:sz w:val="24"/>
          <w:szCs w:val="24"/>
        </w:rPr>
      </w:pPr>
    </w:p>
    <w:p w14:paraId="40456380" w14:textId="7D2E376D" w:rsidR="006C52FA" w:rsidRPr="006C52FA" w:rsidRDefault="006C52FA" w:rsidP="006C52FA">
      <w:pPr>
        <w:rPr>
          <w:sz w:val="24"/>
          <w:szCs w:val="24"/>
        </w:rPr>
      </w:pPr>
      <w:r w:rsidRPr="006C52FA">
        <w:rPr>
          <w:sz w:val="24"/>
          <w:szCs w:val="24"/>
        </w:rPr>
        <w:t>V</w:t>
      </w:r>
      <w:r>
        <w:rPr>
          <w:sz w:val="24"/>
          <w:szCs w:val="24"/>
        </w:rPr>
        <w:t xml:space="preserve"> druhé tabulce jsou uvedeny ostatní činnosti ověřovacího / validačního orgánu. </w:t>
      </w:r>
      <w:r w:rsidRPr="006C52FA">
        <w:rPr>
          <w:sz w:val="24"/>
          <w:szCs w:val="24"/>
        </w:rPr>
        <w:t>Každ</w:t>
      </w:r>
      <w:r>
        <w:rPr>
          <w:sz w:val="24"/>
          <w:szCs w:val="24"/>
        </w:rPr>
        <w:t xml:space="preserve">ý sektor </w:t>
      </w:r>
      <w:r w:rsidRPr="006C52FA">
        <w:rPr>
          <w:sz w:val="24"/>
          <w:szCs w:val="24"/>
        </w:rPr>
        <w:t>/ oblast ověřování</w:t>
      </w:r>
      <w:r>
        <w:rPr>
          <w:sz w:val="24"/>
          <w:szCs w:val="24"/>
        </w:rPr>
        <w:t xml:space="preserve"> </w:t>
      </w:r>
      <w:r w:rsidRPr="006C52FA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C52FA">
        <w:rPr>
          <w:sz w:val="24"/>
          <w:szCs w:val="24"/>
        </w:rPr>
        <w:t xml:space="preserve">validace musí mít samostatné pořadové číslo (vzestupné číslování v „Pořadové číslo“). Pro vymezení rozsahu </w:t>
      </w:r>
      <w:r>
        <w:rPr>
          <w:sz w:val="24"/>
          <w:szCs w:val="24"/>
        </w:rPr>
        <w:t xml:space="preserve">ověřování / validace </w:t>
      </w:r>
      <w:r w:rsidRPr="006C52FA">
        <w:rPr>
          <w:sz w:val="24"/>
          <w:szCs w:val="24"/>
        </w:rPr>
        <w:t xml:space="preserve">se ve sloupcích „Sektor / oblast ověřování/validace“ uvede jednoznačný název </w:t>
      </w:r>
      <w:r>
        <w:rPr>
          <w:sz w:val="24"/>
          <w:szCs w:val="24"/>
        </w:rPr>
        <w:t>ověřování / validace.</w:t>
      </w:r>
    </w:p>
    <w:p w14:paraId="360F9BDC" w14:textId="77777777" w:rsidR="00384E0A" w:rsidRDefault="006C52FA" w:rsidP="002479E2">
      <w:pPr>
        <w:rPr>
          <w:sz w:val="24"/>
          <w:szCs w:val="24"/>
        </w:rPr>
      </w:pPr>
      <w:r w:rsidRPr="006C52FA">
        <w:rPr>
          <w:sz w:val="24"/>
          <w:szCs w:val="24"/>
        </w:rPr>
        <w:t>Ve sloupci „Program ověřování</w:t>
      </w:r>
      <w:r>
        <w:rPr>
          <w:sz w:val="24"/>
          <w:szCs w:val="24"/>
        </w:rPr>
        <w:t xml:space="preserve"> </w:t>
      </w:r>
      <w:r w:rsidRPr="006C52FA">
        <w:rPr>
          <w:sz w:val="24"/>
          <w:szCs w:val="24"/>
        </w:rPr>
        <w:t xml:space="preserve">/ validace“ se uvede </w:t>
      </w:r>
      <w:r>
        <w:rPr>
          <w:sz w:val="24"/>
          <w:szCs w:val="24"/>
        </w:rPr>
        <w:t xml:space="preserve">program </w:t>
      </w:r>
      <w:r w:rsidRPr="006C52FA">
        <w:rPr>
          <w:sz w:val="24"/>
          <w:szCs w:val="24"/>
        </w:rPr>
        <w:t xml:space="preserve">pro </w:t>
      </w:r>
      <w:r>
        <w:rPr>
          <w:sz w:val="24"/>
          <w:szCs w:val="24"/>
        </w:rPr>
        <w:t>ověřování / validaci</w:t>
      </w:r>
      <w:r w:rsidRPr="006C52FA">
        <w:rPr>
          <w:sz w:val="24"/>
          <w:szCs w:val="24"/>
        </w:rPr>
        <w:t xml:space="preserve">. Ve sloupci „Specifikace norem (normativních dokumentů)“ se uvede specifikace norem a normativních dokumentů, se kterými se prokazuje shoda (tj. takových, které stanovují požadavky na </w:t>
      </w:r>
      <w:r>
        <w:rPr>
          <w:sz w:val="24"/>
          <w:szCs w:val="24"/>
        </w:rPr>
        <w:t>proces a výstupy ověřování / validace</w:t>
      </w:r>
      <w:r w:rsidRPr="006C52FA">
        <w:rPr>
          <w:sz w:val="24"/>
          <w:szCs w:val="24"/>
        </w:rPr>
        <w:t>).</w:t>
      </w:r>
      <w:r w:rsidR="002479E2">
        <w:rPr>
          <w:sz w:val="24"/>
          <w:szCs w:val="24"/>
        </w:rPr>
        <w:t xml:space="preserve"> Do této části tabulky lze při ověřování podle </w:t>
      </w:r>
      <w:r w:rsidR="002479E2" w:rsidRPr="002479E2">
        <w:rPr>
          <w:sz w:val="24"/>
          <w:szCs w:val="24"/>
        </w:rPr>
        <w:t>ČSN EN ISO 14065:2013</w:t>
      </w:r>
      <w:r w:rsidR="002479E2">
        <w:rPr>
          <w:sz w:val="24"/>
          <w:szCs w:val="24"/>
        </w:rPr>
        <w:t xml:space="preserve"> uvádět pouze činnosti ověřování emisí skleníkových plynů</w:t>
      </w:r>
      <w:r w:rsidR="00CE7E85" w:rsidRPr="00CE7E85">
        <w:rPr>
          <w:sz w:val="24"/>
          <w:szCs w:val="24"/>
        </w:rPr>
        <w:t xml:space="preserve"> </w:t>
      </w:r>
      <w:r w:rsidR="00CE7E85">
        <w:rPr>
          <w:sz w:val="24"/>
          <w:szCs w:val="24"/>
        </w:rPr>
        <w:t>příklad je uveden níže. Sektory jsou uvedeny jako ilustrativní příklad, kdy validační/ověřovací orgán musí být odborně způsobilý v plném rozsahu. V případě potřeby je možné detailnější členění sektorů, popř. uvedení konkrétních skleníkových plynů.</w:t>
      </w:r>
    </w:p>
    <w:p w14:paraId="0217390A" w14:textId="5A09FFD7" w:rsidR="00CE7E85" w:rsidRDefault="00CE7E85" w:rsidP="002479E2">
      <w:pPr>
        <w:rPr>
          <w:sz w:val="24"/>
          <w:szCs w:val="24"/>
        </w:rPr>
      </w:pPr>
    </w:p>
    <w:p w14:paraId="5FDA8AEF" w14:textId="25F9ABE4" w:rsidR="002479E2" w:rsidRDefault="002479E2" w:rsidP="002479E2">
      <w:pPr>
        <w:rPr>
          <w:sz w:val="24"/>
          <w:szCs w:val="24"/>
        </w:rPr>
      </w:pPr>
      <w:r>
        <w:rPr>
          <w:sz w:val="24"/>
          <w:szCs w:val="24"/>
        </w:rPr>
        <w:t xml:space="preserve">Při žádosti o akreditaci podle </w:t>
      </w:r>
      <w:r w:rsidRPr="002479E2">
        <w:rPr>
          <w:sz w:val="24"/>
          <w:szCs w:val="24"/>
        </w:rPr>
        <w:t>ČSN EN ISO/IEC 17029:2020</w:t>
      </w:r>
      <w:r>
        <w:rPr>
          <w:sz w:val="24"/>
          <w:szCs w:val="24"/>
        </w:rPr>
        <w:t xml:space="preserve"> l</w:t>
      </w:r>
      <w:r w:rsidR="000239DF">
        <w:rPr>
          <w:sz w:val="24"/>
          <w:szCs w:val="24"/>
        </w:rPr>
        <w:t>z</w:t>
      </w:r>
      <w:r>
        <w:rPr>
          <w:sz w:val="24"/>
          <w:szCs w:val="24"/>
        </w:rPr>
        <w:t>e do této tabulky uvádět i jiné činnosti ověřování viz MPA 41-02-</w:t>
      </w:r>
      <w:r w:rsidR="00384E0A">
        <w:rPr>
          <w:sz w:val="24"/>
          <w:szCs w:val="24"/>
        </w:rPr>
        <w:t>..</w:t>
      </w:r>
      <w:r>
        <w:rPr>
          <w:sz w:val="24"/>
          <w:szCs w:val="24"/>
        </w:rPr>
        <w:t xml:space="preserve"> a předmluva normy </w:t>
      </w:r>
      <w:r w:rsidRPr="002479E2">
        <w:rPr>
          <w:sz w:val="24"/>
          <w:szCs w:val="24"/>
        </w:rPr>
        <w:t>ČSN EN ISO/IEC 17029:2020</w:t>
      </w:r>
      <w:r w:rsidR="00CE7E85">
        <w:rPr>
          <w:sz w:val="24"/>
          <w:szCs w:val="24"/>
        </w:rPr>
        <w:t>.</w:t>
      </w:r>
    </w:p>
    <w:p w14:paraId="5820FCB5" w14:textId="25F09F07" w:rsidR="00EC7D08" w:rsidRDefault="00EC7D08" w:rsidP="002479E2">
      <w:pPr>
        <w:rPr>
          <w:sz w:val="24"/>
          <w:szCs w:val="24"/>
        </w:rPr>
      </w:pPr>
    </w:p>
    <w:p w14:paraId="6A4C1920" w14:textId="77777777" w:rsidR="00914C20" w:rsidRDefault="00914C20" w:rsidP="00914C20">
      <w:pPr>
        <w:tabs>
          <w:tab w:val="left" w:pos="1991"/>
        </w:tabs>
        <w:spacing w:before="120"/>
        <w:rPr>
          <w:szCs w:val="24"/>
        </w:rPr>
      </w:pPr>
    </w:p>
    <w:p w14:paraId="45CD2D44" w14:textId="7A14D8D3" w:rsidR="00914C20" w:rsidRDefault="00914C20" w:rsidP="00914C20">
      <w:pPr>
        <w:tabs>
          <w:tab w:val="left" w:pos="1991"/>
        </w:tabs>
        <w:spacing w:before="120"/>
        <w:rPr>
          <w:szCs w:val="24"/>
        </w:rPr>
      </w:pPr>
    </w:p>
    <w:p w14:paraId="0CCEFFA1" w14:textId="2936059F" w:rsidR="00914C20" w:rsidRDefault="00914C20" w:rsidP="00914C20">
      <w:pPr>
        <w:tabs>
          <w:tab w:val="left" w:pos="1991"/>
        </w:tabs>
        <w:spacing w:before="120"/>
        <w:rPr>
          <w:szCs w:val="24"/>
        </w:rPr>
      </w:pPr>
    </w:p>
    <w:p w14:paraId="18825ED5" w14:textId="4841EBDF" w:rsidR="00914C20" w:rsidRDefault="00914C20" w:rsidP="00914C20">
      <w:pPr>
        <w:tabs>
          <w:tab w:val="left" w:pos="1991"/>
        </w:tabs>
        <w:spacing w:before="120"/>
        <w:rPr>
          <w:szCs w:val="24"/>
        </w:rPr>
      </w:pPr>
    </w:p>
    <w:p w14:paraId="24029996" w14:textId="77777777" w:rsidR="008A2413" w:rsidRDefault="008A2413" w:rsidP="00914C20">
      <w:pPr>
        <w:tabs>
          <w:tab w:val="left" w:pos="1991"/>
        </w:tabs>
        <w:spacing w:before="120"/>
        <w:rPr>
          <w:szCs w:val="24"/>
        </w:rPr>
      </w:pPr>
    </w:p>
    <w:p w14:paraId="2DF2766C" w14:textId="704C9F3B" w:rsidR="00914C20" w:rsidRDefault="00914C20" w:rsidP="00914C20">
      <w:pPr>
        <w:tabs>
          <w:tab w:val="left" w:pos="1991"/>
        </w:tabs>
        <w:spacing w:before="120"/>
        <w:rPr>
          <w:szCs w:val="24"/>
        </w:rPr>
      </w:pPr>
      <w:r>
        <w:rPr>
          <w:szCs w:val="24"/>
        </w:rPr>
        <w:lastRenderedPageBreak/>
        <w:t>Příklady:</w:t>
      </w:r>
    </w:p>
    <w:p w14:paraId="41C30CE8" w14:textId="212934F8" w:rsidR="00914C20" w:rsidRPr="00914C20" w:rsidRDefault="00914C20" w:rsidP="00914C20">
      <w:pPr>
        <w:tabs>
          <w:tab w:val="left" w:pos="1991"/>
        </w:tabs>
        <w:spacing w:before="120"/>
        <w:rPr>
          <w:sz w:val="24"/>
          <w:szCs w:val="24"/>
        </w:rPr>
      </w:pPr>
      <w:r w:rsidRPr="008A2413">
        <w:rPr>
          <w:sz w:val="24"/>
          <w:szCs w:val="24"/>
        </w:rPr>
        <w:t xml:space="preserve">Ověřovací a/nebo validační orgán </w:t>
      </w:r>
      <w:r w:rsidRPr="00914C20">
        <w:rPr>
          <w:sz w:val="24"/>
          <w:szCs w:val="24"/>
        </w:rPr>
        <w:t>pro účely validace a/nebo ověřování environmentálních informací plní požadavky ČSN EN ISO/IEC 17029:2020 ve spojení s ČSN EN ISO 14065:2021.</w:t>
      </w:r>
    </w:p>
    <w:p w14:paraId="72D2F420" w14:textId="77777777" w:rsidR="00914C20" w:rsidRPr="008A2413" w:rsidRDefault="00914C20" w:rsidP="00914C20">
      <w:pPr>
        <w:keepNext/>
        <w:spacing w:before="120"/>
        <w:jc w:val="left"/>
        <w:rPr>
          <w:b/>
          <w:sz w:val="24"/>
          <w:szCs w:val="24"/>
        </w:rPr>
      </w:pPr>
      <w:r w:rsidRPr="008A2413">
        <w:rPr>
          <w:sz w:val="24"/>
          <w:szCs w:val="24"/>
        </w:rPr>
        <w:t>Ověřovací orgán pro účely ověřování údajů podle směrnice Evropského parlamentu a Rady 2003/87/ES plní požadavky prováděcího nařízení Komise (EU) 2018/2067 (kapitoly II a III).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7590"/>
      </w:tblGrid>
      <w:tr w:rsidR="00914C20" w14:paraId="7B6E05B9" w14:textId="77777777" w:rsidTr="00A07979">
        <w:trPr>
          <w:tblHeader/>
          <w:jc w:val="center"/>
        </w:trPr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1EC5348" w14:textId="77777777" w:rsidR="00914C20" w:rsidRPr="008E77D8" w:rsidRDefault="00914C20" w:rsidP="00A07979">
            <w:pPr>
              <w:spacing w:beforeLines="60" w:before="144" w:afterLines="40" w:after="96"/>
              <w:jc w:val="center"/>
              <w:rPr>
                <w:b/>
                <w:szCs w:val="24"/>
              </w:rPr>
            </w:pPr>
            <w:r w:rsidRPr="00252919">
              <w:rPr>
                <w:b/>
                <w:szCs w:val="24"/>
              </w:rPr>
              <w:t>Pořadové číslo</w:t>
            </w:r>
          </w:p>
        </w:tc>
        <w:tc>
          <w:tcPr>
            <w:tcW w:w="759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243BB1D" w14:textId="77777777" w:rsidR="00914C20" w:rsidRPr="008E77D8" w:rsidRDefault="00914C20" w:rsidP="00A07979">
            <w:pPr>
              <w:spacing w:beforeLines="60" w:before="144" w:afterLines="40" w:after="96"/>
              <w:jc w:val="center"/>
              <w:rPr>
                <w:b/>
                <w:szCs w:val="24"/>
              </w:rPr>
            </w:pPr>
            <w:r w:rsidRPr="008E77D8">
              <w:rPr>
                <w:b/>
                <w:szCs w:val="24"/>
              </w:rPr>
              <w:t xml:space="preserve">Rozsah akreditace </w:t>
            </w:r>
            <w:r w:rsidRPr="008E77D8">
              <w:rPr>
                <w:b/>
                <w:szCs w:val="24"/>
                <w:vertAlign w:val="superscript"/>
              </w:rPr>
              <w:t>1)</w:t>
            </w:r>
          </w:p>
        </w:tc>
      </w:tr>
      <w:tr w:rsidR="00914C20" w14:paraId="0DF9BFF4" w14:textId="77777777" w:rsidTr="00A07979">
        <w:trPr>
          <w:jc w:val="center"/>
        </w:trPr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6DE8145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1</w:t>
            </w:r>
          </w:p>
        </w:tc>
        <w:tc>
          <w:tcPr>
            <w:tcW w:w="759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1698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Spalování paliv v zařízeních, ve kterých jsou používána pouze standardní komerční paliva definovaná v</w:t>
            </w:r>
            <w:r>
              <w:rPr>
                <w:szCs w:val="24"/>
              </w:rPr>
              <w:t xml:space="preserve"> prováděcím</w:t>
            </w:r>
            <w:r w:rsidRPr="008E77D8">
              <w:rPr>
                <w:szCs w:val="24"/>
              </w:rPr>
              <w:t xml:space="preserve"> nařízení </w:t>
            </w:r>
            <w:r>
              <w:rPr>
                <w:szCs w:val="24"/>
              </w:rPr>
              <w:t xml:space="preserve">Komise </w:t>
            </w:r>
            <w:r w:rsidRPr="008E77D8">
              <w:rPr>
                <w:szCs w:val="24"/>
              </w:rPr>
              <w:t xml:space="preserve">(EU) č. </w:t>
            </w:r>
            <w:r>
              <w:rPr>
                <w:szCs w:val="24"/>
              </w:rPr>
              <w:t>2018/2066</w:t>
            </w:r>
            <w:r w:rsidRPr="008E77D8">
              <w:rPr>
                <w:szCs w:val="24"/>
              </w:rPr>
              <w:t>, nebo pokud je v zařízeních kategorie A nebo B používán zemní plyn</w:t>
            </w:r>
          </w:p>
        </w:tc>
      </w:tr>
      <w:tr w:rsidR="00914C20" w14:paraId="158B97E9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145BB59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2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18A7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Spalování paliv v zařízení bez omezení</w:t>
            </w:r>
          </w:p>
        </w:tc>
      </w:tr>
      <w:tr w:rsidR="00914C20" w14:paraId="01D04485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74F85EF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3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F5D2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Rafinace minerálních olejů</w:t>
            </w:r>
          </w:p>
        </w:tc>
      </w:tr>
      <w:tr w:rsidR="00914C20" w14:paraId="023F2C3D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DE163E1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…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861C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Výroba koksu </w:t>
            </w:r>
          </w:p>
          <w:p w14:paraId="2D42A2B6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Pražení nebo slinování kovové rudy (včetně sirníkové rudy), včetně peletizace </w:t>
            </w:r>
          </w:p>
          <w:p w14:paraId="7068DEFB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- Výroba surového železa nebo oceli (z prvotních nebo druhotných surovin), včetně kontinuálního lití</w:t>
            </w:r>
          </w:p>
        </w:tc>
      </w:tr>
      <w:tr w:rsidR="00914C20" w14:paraId="3FF7F4BD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C90C6BF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…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7C22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Výroba nebo zpracování železných kovů (včetně ferroslitin) </w:t>
            </w:r>
          </w:p>
          <w:p w14:paraId="5E1800A9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Výroba sekundárního hliníku </w:t>
            </w:r>
          </w:p>
          <w:p w14:paraId="59DE4B34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- Výroba nebo zpracování neželezných kovů včetně výroby slitin</w:t>
            </w:r>
          </w:p>
        </w:tc>
      </w:tr>
      <w:tr w:rsidR="00914C20" w14:paraId="23BAE448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674D140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…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4EE0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Výroba primárního hliníku (emise CO</w:t>
            </w:r>
            <w:r w:rsidRPr="008E77D8">
              <w:rPr>
                <w:szCs w:val="24"/>
                <w:vertAlign w:val="subscript"/>
              </w:rPr>
              <w:t>2</w:t>
            </w:r>
            <w:r w:rsidRPr="008E77D8">
              <w:rPr>
                <w:szCs w:val="24"/>
              </w:rPr>
              <w:t xml:space="preserve"> a PFC)</w:t>
            </w:r>
          </w:p>
        </w:tc>
      </w:tr>
      <w:tr w:rsidR="00914C20" w14:paraId="35049D2E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3D47020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…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70E4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Výroba cementového slínku </w:t>
            </w:r>
          </w:p>
          <w:p w14:paraId="4B9D9892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Výroba vápna nebo kalcinace dolomitu či magnezitu </w:t>
            </w:r>
          </w:p>
          <w:p w14:paraId="77F2E649" w14:textId="77777777" w:rsidR="00914C20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Výroba skla včetně skelných vláken </w:t>
            </w:r>
          </w:p>
          <w:p w14:paraId="3C798923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Výroba keramických výrobků vypalováním </w:t>
            </w:r>
          </w:p>
          <w:p w14:paraId="1D8EDF0E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Výroba izolačního materiálu z minerální vlny </w:t>
            </w:r>
          </w:p>
          <w:p w14:paraId="0D0FDFAD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- Sušení nebo kalcinace sádrovce nebo výroba sádrokartonu a jiných výrobků ze sádry</w:t>
            </w:r>
          </w:p>
        </w:tc>
      </w:tr>
      <w:tr w:rsidR="00914C20" w14:paraId="032F0E35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D0EC36F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…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2503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Výroba buničiny ze dřeva nebo jiných vláknitých materiálů </w:t>
            </w:r>
          </w:p>
          <w:p w14:paraId="71D49397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- Výroba papíru nebo lepenky</w:t>
            </w:r>
          </w:p>
        </w:tc>
      </w:tr>
      <w:tr w:rsidR="00914C20" w14:paraId="760B4BA8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F40AE97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…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BE8F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Výroba černého uhlíku </w:t>
            </w:r>
          </w:p>
          <w:p w14:paraId="79794D69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Výroba čpavku </w:t>
            </w:r>
          </w:p>
          <w:p w14:paraId="3D9BB0B4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Množstevní výroba organických chemikálií krakováním, reformováním, částečnou nebo celkovou oxidací nebo podobnými postupy </w:t>
            </w:r>
          </w:p>
          <w:p w14:paraId="18D6B11A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- Výroba vodíku (H</w:t>
            </w:r>
            <w:r w:rsidRPr="008E77D8">
              <w:rPr>
                <w:szCs w:val="24"/>
                <w:vertAlign w:val="subscript"/>
              </w:rPr>
              <w:t>2</w:t>
            </w:r>
            <w:r w:rsidRPr="008E77D8">
              <w:rPr>
                <w:szCs w:val="24"/>
              </w:rPr>
              <w:t xml:space="preserve">) a syntetického plynu reformováním nebo částečnou oxidací </w:t>
            </w:r>
          </w:p>
          <w:p w14:paraId="7F54DF66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- Výroba uhličitanu sodného (Na</w:t>
            </w:r>
            <w:r w:rsidRPr="008E77D8">
              <w:rPr>
                <w:szCs w:val="24"/>
                <w:vertAlign w:val="subscript"/>
              </w:rPr>
              <w:t>2</w:t>
            </w:r>
            <w:r w:rsidRPr="008E77D8">
              <w:rPr>
                <w:szCs w:val="24"/>
              </w:rPr>
              <w:t>CO</w:t>
            </w:r>
            <w:r w:rsidRPr="008E77D8">
              <w:rPr>
                <w:szCs w:val="24"/>
                <w:vertAlign w:val="subscript"/>
              </w:rPr>
              <w:t>3</w:t>
            </w:r>
            <w:r w:rsidRPr="008E77D8">
              <w:rPr>
                <w:szCs w:val="24"/>
              </w:rPr>
              <w:t>) a hydrogenuhličitanu sodného (NaHCO</w:t>
            </w:r>
            <w:r w:rsidRPr="008E77D8">
              <w:rPr>
                <w:szCs w:val="24"/>
                <w:vertAlign w:val="subscript"/>
              </w:rPr>
              <w:t>3</w:t>
            </w:r>
            <w:r w:rsidRPr="008E77D8">
              <w:rPr>
                <w:szCs w:val="24"/>
              </w:rPr>
              <w:t>)</w:t>
            </w:r>
          </w:p>
        </w:tc>
      </w:tr>
      <w:tr w:rsidR="00914C20" w14:paraId="0D8E33BC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A6252C2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…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B784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- Výroba kyseliny dusičné (emise CO</w:t>
            </w:r>
            <w:r w:rsidRPr="008E77D8">
              <w:rPr>
                <w:szCs w:val="24"/>
                <w:vertAlign w:val="subscript"/>
              </w:rPr>
              <w:t>2</w:t>
            </w:r>
            <w:r w:rsidRPr="008E77D8">
              <w:rPr>
                <w:szCs w:val="24"/>
              </w:rPr>
              <w:t xml:space="preserve"> a N</w:t>
            </w:r>
            <w:r w:rsidRPr="008E77D8">
              <w:rPr>
                <w:szCs w:val="24"/>
                <w:vertAlign w:val="subscript"/>
              </w:rPr>
              <w:t>2</w:t>
            </w:r>
            <w:r w:rsidRPr="008E77D8">
              <w:rPr>
                <w:szCs w:val="24"/>
              </w:rPr>
              <w:t xml:space="preserve">O) </w:t>
            </w:r>
          </w:p>
          <w:p w14:paraId="3E461107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- Výroba kyseliny adipové (emise CO</w:t>
            </w:r>
            <w:r w:rsidRPr="008E77D8">
              <w:rPr>
                <w:szCs w:val="24"/>
                <w:vertAlign w:val="subscript"/>
              </w:rPr>
              <w:t>2</w:t>
            </w:r>
            <w:r w:rsidRPr="008E77D8">
              <w:rPr>
                <w:szCs w:val="24"/>
              </w:rPr>
              <w:t xml:space="preserve"> a N</w:t>
            </w:r>
            <w:r w:rsidRPr="008E77D8">
              <w:rPr>
                <w:szCs w:val="24"/>
                <w:vertAlign w:val="subscript"/>
              </w:rPr>
              <w:t>2</w:t>
            </w:r>
            <w:r w:rsidRPr="008E77D8">
              <w:rPr>
                <w:szCs w:val="24"/>
              </w:rPr>
              <w:t xml:space="preserve">O) </w:t>
            </w:r>
          </w:p>
          <w:p w14:paraId="21081DB9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- Výroba glyoxalu a kyseliny glyoxylové (emise CO</w:t>
            </w:r>
            <w:r w:rsidRPr="008E77D8">
              <w:rPr>
                <w:szCs w:val="24"/>
                <w:vertAlign w:val="subscript"/>
              </w:rPr>
              <w:t>2</w:t>
            </w:r>
            <w:r w:rsidRPr="008E77D8">
              <w:rPr>
                <w:szCs w:val="24"/>
              </w:rPr>
              <w:t xml:space="preserve"> a N</w:t>
            </w:r>
            <w:r w:rsidRPr="008E77D8">
              <w:rPr>
                <w:szCs w:val="24"/>
                <w:vertAlign w:val="subscript"/>
              </w:rPr>
              <w:t>2</w:t>
            </w:r>
            <w:r w:rsidRPr="008E77D8">
              <w:rPr>
                <w:szCs w:val="24"/>
              </w:rPr>
              <w:t xml:space="preserve">O) </w:t>
            </w:r>
          </w:p>
          <w:p w14:paraId="4F69166D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- Výroba kaprolaktamu</w:t>
            </w:r>
          </w:p>
        </w:tc>
      </w:tr>
      <w:tr w:rsidR="00914C20" w14:paraId="78762221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363687F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…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A8A1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 xml:space="preserve">- Zachytávání skleníkových plynů ze zařízení spadajících do působnosti směrnice 2003/87/ES pro účely přepravy a geologického uložení v úložišti povoleném podle směrnice 2009/31/ES </w:t>
            </w:r>
          </w:p>
          <w:p w14:paraId="75CDEFD1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- Přeprava skleníkových plynů potrubím za účelem geologického uložení v úložišti povoleném podle směrnice 2009/31/ES</w:t>
            </w:r>
          </w:p>
        </w:tc>
      </w:tr>
      <w:tr w:rsidR="00914C20" w14:paraId="0E0D7EE6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70839E8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…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651A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- Geologické ukládání skleníkových plynů v úložišti povoleném podle směrnice 2009/31/ES</w:t>
            </w:r>
          </w:p>
        </w:tc>
      </w:tr>
      <w:tr w:rsidR="00914C20" w14:paraId="17758C91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6C9F8F9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lastRenderedPageBreak/>
              <w:t>…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43DE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Činnosti v oblasti letectví (údaje o emisích a tunokilometrech)</w:t>
            </w:r>
          </w:p>
        </w:tc>
      </w:tr>
      <w:tr w:rsidR="00914C20" w14:paraId="27601763" w14:textId="77777777" w:rsidTr="00A07979">
        <w:trPr>
          <w:jc w:val="center"/>
        </w:trPr>
        <w:tc>
          <w:tcPr>
            <w:tcW w:w="121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39E6654" w14:textId="77777777" w:rsidR="00914C20" w:rsidRPr="008E77D8" w:rsidRDefault="00914C20" w:rsidP="00A07979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…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EC85B37" w14:textId="77777777" w:rsidR="00914C20" w:rsidRPr="008E77D8" w:rsidRDefault="00914C20" w:rsidP="00A07979">
            <w:pPr>
              <w:tabs>
                <w:tab w:val="left" w:pos="939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E77D8">
              <w:rPr>
                <w:szCs w:val="24"/>
              </w:rPr>
              <w:t>Jiné činnosti podle článku 10a směrnice 2003/87/ES</w:t>
            </w:r>
          </w:p>
        </w:tc>
      </w:tr>
    </w:tbl>
    <w:p w14:paraId="2C6DF29B" w14:textId="77777777" w:rsidR="00914C20" w:rsidRDefault="00914C20" w:rsidP="00914C20">
      <w:pPr>
        <w:spacing w:before="120"/>
        <w:ind w:left="284" w:hanging="284"/>
      </w:pPr>
      <w:r>
        <w:rPr>
          <w:b/>
          <w:vertAlign w:val="superscript"/>
        </w:rPr>
        <w:t>1)</w:t>
      </w:r>
      <w:r>
        <w:tab/>
        <w:t xml:space="preserve">dle Přílohy 1 prováděcího nařízení Komise (EU) </w:t>
      </w:r>
      <w:r w:rsidRPr="00C968AB">
        <w:t>2018/206</w:t>
      </w:r>
      <w:r>
        <w:t>7</w:t>
      </w:r>
    </w:p>
    <w:p w14:paraId="1B11A2CA" w14:textId="212D4038" w:rsidR="00384E0A" w:rsidRDefault="00384E0A" w:rsidP="002479E2">
      <w:pPr>
        <w:rPr>
          <w:sz w:val="24"/>
          <w:szCs w:val="24"/>
        </w:rPr>
      </w:pPr>
    </w:p>
    <w:p w14:paraId="6005654E" w14:textId="1A82338C" w:rsidR="00384E0A" w:rsidRDefault="008A2413" w:rsidP="002479E2">
      <w:pPr>
        <w:rPr>
          <w:sz w:val="24"/>
          <w:szCs w:val="24"/>
        </w:rPr>
      </w:pPr>
      <w:r w:rsidRPr="00A07979">
        <w:rPr>
          <w:sz w:val="24"/>
          <w:szCs w:val="24"/>
        </w:rPr>
        <w:t xml:space="preserve">Ověřovací a/nebo validační orgán </w:t>
      </w:r>
      <w:r w:rsidRPr="00914C20">
        <w:rPr>
          <w:sz w:val="24"/>
          <w:szCs w:val="24"/>
        </w:rPr>
        <w:t xml:space="preserve">pro účely validace a/nebo ověřování environmentálních informací </w:t>
      </w:r>
      <w:r w:rsidRPr="00A07979">
        <w:rPr>
          <w:sz w:val="24"/>
          <w:szCs w:val="24"/>
        </w:rPr>
        <w:t>plní požadavky ČSN EN ISO/IEC 17029:2020 ve spojení s ČSN EN ISO 14065:2021</w:t>
      </w:r>
      <w:r>
        <w:rPr>
          <w:sz w:val="24"/>
          <w:szCs w:val="24"/>
        </w:rPr>
        <w:t>.</w:t>
      </w:r>
      <w:bookmarkStart w:id="0" w:name="_GoBack"/>
      <w:bookmarkEnd w:id="0"/>
    </w:p>
    <w:tbl>
      <w:tblPr>
        <w:tblW w:w="9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096"/>
        <w:gridCol w:w="1417"/>
        <w:gridCol w:w="2694"/>
      </w:tblGrid>
      <w:tr w:rsidR="00EC7D08" w:rsidRPr="00165648" w14:paraId="70ACDDA5" w14:textId="77777777" w:rsidTr="008A2413">
        <w:trPr>
          <w:tblHeader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C717831" w14:textId="5DF18C50" w:rsidR="00EC7D08" w:rsidRPr="00165648" w:rsidRDefault="00EC7D08" w:rsidP="001F582C">
            <w:pPr>
              <w:spacing w:beforeLines="60" w:before="144" w:afterLines="40" w:after="96"/>
              <w:jc w:val="center"/>
              <w:rPr>
                <w:b/>
                <w:szCs w:val="24"/>
              </w:rPr>
            </w:pPr>
            <w:r w:rsidRPr="00165648">
              <w:rPr>
                <w:b/>
                <w:szCs w:val="24"/>
              </w:rPr>
              <w:t>Pořadové číslo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D2C4E05" w14:textId="6576E65F" w:rsidR="00EC7D08" w:rsidRPr="00384E0A" w:rsidRDefault="00EC7D08">
            <w:pPr>
              <w:spacing w:beforeLines="60" w:before="144" w:afterLines="40" w:after="9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Sektor / oblast ověřování/validace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46D5EDF" w14:textId="77777777" w:rsidR="00EC7D08" w:rsidRPr="00165648" w:rsidRDefault="00EC7D08" w:rsidP="001F582C">
            <w:pPr>
              <w:spacing w:beforeLines="60" w:before="144" w:afterLines="40" w:after="9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Program ověřování/ validace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DD5905" w14:textId="77777777" w:rsidR="00EC7D08" w:rsidRPr="00165648" w:rsidRDefault="00EC7D08" w:rsidP="001F582C">
            <w:pPr>
              <w:spacing w:beforeLines="60" w:before="144" w:afterLines="40" w:after="96"/>
              <w:jc w:val="center"/>
              <w:rPr>
                <w:b/>
                <w:szCs w:val="24"/>
              </w:rPr>
            </w:pPr>
            <w:r w:rsidRPr="00165648">
              <w:rPr>
                <w:b/>
                <w:szCs w:val="24"/>
              </w:rPr>
              <w:t>Specifikace norem</w:t>
            </w:r>
            <w:r w:rsidRPr="00165648">
              <w:rPr>
                <w:b/>
                <w:szCs w:val="24"/>
              </w:rPr>
              <w:br/>
              <w:t>(normativních dokumentů)</w:t>
            </w:r>
          </w:p>
        </w:tc>
      </w:tr>
      <w:tr w:rsidR="00EC7D08" w:rsidRPr="00165648" w14:paraId="35D3B84B" w14:textId="77777777" w:rsidTr="008A2413">
        <w:trPr>
          <w:tblHeader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5DBE96" w14:textId="1371A94C" w:rsidR="00EC7D08" w:rsidRPr="008A2413" w:rsidRDefault="00EC7D08" w:rsidP="001F582C">
            <w:pPr>
              <w:spacing w:beforeLines="60" w:before="144" w:afterLines="40" w:after="96"/>
              <w:jc w:val="center"/>
              <w:rPr>
                <w:szCs w:val="24"/>
              </w:rPr>
            </w:pPr>
            <w:r w:rsidRPr="008A2413">
              <w:rPr>
                <w:szCs w:val="24"/>
              </w:rPr>
              <w:t>1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3DB79E" w14:textId="1F376A80" w:rsidR="00B06093" w:rsidRDefault="00B44CC8" w:rsidP="008A2413">
            <w:pPr>
              <w:spacing w:beforeLines="60" w:before="144" w:afterLines="40" w:after="96"/>
              <w:jc w:val="left"/>
              <w:rPr>
                <w:szCs w:val="24"/>
              </w:rPr>
            </w:pPr>
            <w:r w:rsidRPr="008A2413">
              <w:rPr>
                <w:szCs w:val="24"/>
              </w:rPr>
              <w:t xml:space="preserve">Ověřování </w:t>
            </w:r>
            <w:r w:rsidR="00B06093">
              <w:rPr>
                <w:szCs w:val="24"/>
              </w:rPr>
              <w:t xml:space="preserve">výkazů </w:t>
            </w:r>
            <w:r w:rsidR="00B06093" w:rsidRPr="00B06093">
              <w:rPr>
                <w:szCs w:val="24"/>
              </w:rPr>
              <w:t>emisí</w:t>
            </w:r>
            <w:r w:rsidR="00B06093">
              <w:rPr>
                <w:szCs w:val="24"/>
              </w:rPr>
              <w:t xml:space="preserve"> </w:t>
            </w:r>
            <w:r w:rsidR="00B06093" w:rsidRPr="00B06093">
              <w:rPr>
                <w:szCs w:val="24"/>
              </w:rPr>
              <w:t>a propadů skleníkových plynů pro organizace</w:t>
            </w:r>
            <w:r w:rsidR="00B06093">
              <w:rPr>
                <w:szCs w:val="24"/>
              </w:rPr>
              <w:t xml:space="preserve"> v sektorech</w:t>
            </w:r>
          </w:p>
          <w:p w14:paraId="4DB92E3E" w14:textId="2EC99832" w:rsidR="00B06093" w:rsidRDefault="00B06093" w:rsidP="008A2413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výroba a distribuce energií</w:t>
            </w:r>
          </w:p>
          <w:p w14:paraId="06E07B1A" w14:textId="0A4CEF68" w:rsidR="00E962B1" w:rsidRDefault="00E962B1" w:rsidP="008A2413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dopravy</w:t>
            </w:r>
          </w:p>
          <w:p w14:paraId="60C7B6A5" w14:textId="77777777" w:rsidR="00B06093" w:rsidRDefault="00B06093" w:rsidP="008A2413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fugitivní emise z těžby paliv</w:t>
            </w:r>
          </w:p>
          <w:p w14:paraId="4B29B079" w14:textId="77777777" w:rsidR="00B06093" w:rsidRDefault="00B06093" w:rsidP="008A2413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průmyslové procesy</w:t>
            </w:r>
          </w:p>
          <w:p w14:paraId="636E1446" w14:textId="77777777" w:rsidR="00B06093" w:rsidRDefault="00B06093" w:rsidP="008A2413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zemědělství</w:t>
            </w:r>
          </w:p>
          <w:p w14:paraId="37BEACC8" w14:textId="77777777" w:rsidR="00B06093" w:rsidRDefault="00B06093" w:rsidP="008A2413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lesnictví</w:t>
            </w:r>
          </w:p>
          <w:p w14:paraId="226560A1" w14:textId="0FB1FAB6" w:rsidR="00EC7D08" w:rsidRPr="008A2413" w:rsidRDefault="004E36D0" w:rsidP="008A2413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nakládání s odpady</w:t>
            </w:r>
            <w:r w:rsidR="00B06093" w:rsidRPr="00B06093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38B5B0" w14:textId="12106739" w:rsidR="00EC7D08" w:rsidRPr="008A2413" w:rsidRDefault="00B06093" w:rsidP="008A2413">
            <w:pPr>
              <w:spacing w:beforeLines="60" w:before="144" w:afterLines="40" w:after="96"/>
              <w:jc w:val="left"/>
              <w:rPr>
                <w:szCs w:val="24"/>
              </w:rPr>
            </w:pPr>
            <w:r>
              <w:rPr>
                <w:szCs w:val="24"/>
              </w:rPr>
              <w:t>OV1:2020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EF96D" w14:textId="1EFAAD22" w:rsidR="00EC7D08" w:rsidRPr="008A2413" w:rsidRDefault="00B44CC8" w:rsidP="008A2413">
            <w:pPr>
              <w:spacing w:beforeLines="60" w:before="144" w:afterLines="40" w:after="96"/>
              <w:jc w:val="left"/>
              <w:rPr>
                <w:szCs w:val="24"/>
              </w:rPr>
            </w:pPr>
            <w:r w:rsidRPr="008A2413">
              <w:rPr>
                <w:szCs w:val="24"/>
              </w:rPr>
              <w:t>ČSN EN ISO 14064-1</w:t>
            </w:r>
            <w:r w:rsidR="00B06093">
              <w:rPr>
                <w:szCs w:val="24"/>
              </w:rPr>
              <w:t>:2019</w:t>
            </w:r>
          </w:p>
        </w:tc>
      </w:tr>
      <w:tr w:rsidR="00EC7D08" w:rsidRPr="00165648" w14:paraId="3F0E21A1" w14:textId="77777777" w:rsidTr="008A2413">
        <w:trPr>
          <w:tblHeader/>
        </w:trPr>
        <w:tc>
          <w:tcPr>
            <w:tcW w:w="1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081BE3" w14:textId="55178B09" w:rsidR="00EC7D08" w:rsidRPr="008A2413" w:rsidRDefault="00EC7D08" w:rsidP="001F582C">
            <w:pPr>
              <w:spacing w:beforeLines="60" w:before="144" w:afterLines="40" w:after="96"/>
              <w:jc w:val="center"/>
              <w:rPr>
                <w:szCs w:val="24"/>
              </w:rPr>
            </w:pPr>
            <w:r w:rsidRPr="008A2413">
              <w:rPr>
                <w:szCs w:val="24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633EAD" w14:textId="428FE38D" w:rsidR="004E36D0" w:rsidRDefault="00B44CC8" w:rsidP="004E36D0">
            <w:pPr>
              <w:spacing w:beforeLines="60" w:before="144" w:afterLines="40" w:after="96"/>
              <w:jc w:val="left"/>
              <w:rPr>
                <w:szCs w:val="24"/>
              </w:rPr>
            </w:pPr>
            <w:r w:rsidRPr="001F582C">
              <w:rPr>
                <w:szCs w:val="24"/>
              </w:rPr>
              <w:t xml:space="preserve">Ověřování </w:t>
            </w:r>
            <w:r w:rsidR="00B06093">
              <w:rPr>
                <w:szCs w:val="24"/>
              </w:rPr>
              <w:t xml:space="preserve">výsledků </w:t>
            </w:r>
            <w:r w:rsidRPr="00B44CC8">
              <w:rPr>
                <w:szCs w:val="24"/>
              </w:rPr>
              <w:t>monitorování</w:t>
            </w:r>
            <w:r w:rsidR="00B06093">
              <w:rPr>
                <w:szCs w:val="24"/>
              </w:rPr>
              <w:t xml:space="preserve"> </w:t>
            </w:r>
            <w:r w:rsidRPr="00B44CC8">
              <w:rPr>
                <w:szCs w:val="24"/>
              </w:rPr>
              <w:t>a vykazování snížení emisí nebo zvýšení propadů skleníkových plynů</w:t>
            </w:r>
            <w:r w:rsidR="00B06093">
              <w:rPr>
                <w:szCs w:val="24"/>
              </w:rPr>
              <w:t xml:space="preserve"> </w:t>
            </w:r>
            <w:r w:rsidRPr="00B44CC8">
              <w:rPr>
                <w:szCs w:val="24"/>
              </w:rPr>
              <w:t>pro projekty</w:t>
            </w:r>
            <w:r w:rsidR="004E36D0">
              <w:rPr>
                <w:szCs w:val="24"/>
              </w:rPr>
              <w:t xml:space="preserve"> v sektorech</w:t>
            </w:r>
          </w:p>
          <w:p w14:paraId="66685B4C" w14:textId="0C1EA06B" w:rsidR="004E36D0" w:rsidRDefault="004E36D0" w:rsidP="004E36D0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výroba, distribuce, užívání energií</w:t>
            </w:r>
          </w:p>
          <w:p w14:paraId="0DFCD947" w14:textId="4711C294" w:rsidR="00E962B1" w:rsidRDefault="00E962B1" w:rsidP="004E36D0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dopravy</w:t>
            </w:r>
          </w:p>
          <w:p w14:paraId="4C835464" w14:textId="77777777" w:rsidR="004E36D0" w:rsidRDefault="004E36D0" w:rsidP="004E36D0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fugitivní emise z těžby paliv</w:t>
            </w:r>
          </w:p>
          <w:p w14:paraId="65495BBD" w14:textId="1943BA34" w:rsidR="004E36D0" w:rsidRDefault="004E36D0" w:rsidP="004E36D0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průmyslové procesy a použití produktů</w:t>
            </w:r>
          </w:p>
          <w:p w14:paraId="4A515294" w14:textId="77777777" w:rsidR="004E36D0" w:rsidRDefault="004E36D0" w:rsidP="004E36D0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zemědělství</w:t>
            </w:r>
          </w:p>
          <w:p w14:paraId="2CD9C757" w14:textId="37C3A44F" w:rsidR="004E36D0" w:rsidRDefault="004E36D0" w:rsidP="004E36D0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lesnictví</w:t>
            </w:r>
          </w:p>
          <w:p w14:paraId="0622A8AA" w14:textId="78F3E518" w:rsidR="00EC7D08" w:rsidRPr="008A2413" w:rsidRDefault="004E36D0" w:rsidP="008A2413">
            <w:pPr>
              <w:numPr>
                <w:ilvl w:val="0"/>
                <w:numId w:val="2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nakládání s odpady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AD2306" w14:textId="487D1B5D" w:rsidR="00EC7D08" w:rsidRPr="008A2413" w:rsidRDefault="00B06093" w:rsidP="008A2413">
            <w:pPr>
              <w:spacing w:beforeLines="60" w:before="144" w:afterLines="40" w:after="96"/>
              <w:jc w:val="left"/>
              <w:rPr>
                <w:szCs w:val="24"/>
              </w:rPr>
            </w:pPr>
            <w:r>
              <w:rPr>
                <w:szCs w:val="24"/>
              </w:rPr>
              <w:t>OV2:2021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258FE5" w14:textId="74273E64" w:rsidR="00EC7D08" w:rsidRPr="008A2413" w:rsidRDefault="00B06093" w:rsidP="008A2413">
            <w:pPr>
              <w:spacing w:beforeLines="60" w:before="144" w:afterLines="40" w:after="96"/>
              <w:jc w:val="left"/>
              <w:rPr>
                <w:szCs w:val="24"/>
              </w:rPr>
            </w:pPr>
            <w:r w:rsidRPr="00B06093">
              <w:rPr>
                <w:szCs w:val="24"/>
              </w:rPr>
              <w:t>ČSN</w:t>
            </w:r>
            <w:r>
              <w:rPr>
                <w:szCs w:val="24"/>
              </w:rPr>
              <w:t xml:space="preserve"> </w:t>
            </w:r>
            <w:r w:rsidRPr="00B06093">
              <w:rPr>
                <w:szCs w:val="24"/>
              </w:rPr>
              <w:t>EN ISO 14064-2</w:t>
            </w:r>
            <w:r>
              <w:rPr>
                <w:szCs w:val="24"/>
              </w:rPr>
              <w:t>:2019</w:t>
            </w:r>
          </w:p>
        </w:tc>
      </w:tr>
      <w:tr w:rsidR="00914C20" w:rsidRPr="00165648" w14:paraId="67FAF603" w14:textId="77777777" w:rsidTr="003D1F65">
        <w:trPr>
          <w:tblHeader/>
        </w:trPr>
        <w:tc>
          <w:tcPr>
            <w:tcW w:w="1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DEED2B" w14:textId="3F96A072" w:rsidR="00914C20" w:rsidRPr="00914C20" w:rsidRDefault="00914C20" w:rsidP="001F582C">
            <w:pPr>
              <w:spacing w:beforeLines="60" w:before="144" w:afterLines="40" w:after="96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3D36AE" w14:textId="14B8FE4A" w:rsidR="00914C20" w:rsidRPr="001F582C" w:rsidRDefault="00914C20" w:rsidP="004E36D0">
            <w:pPr>
              <w:spacing w:beforeLines="60" w:before="144" w:afterLines="40" w:after="96"/>
              <w:jc w:val="left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322B8F">
              <w:rPr>
                <w:szCs w:val="24"/>
              </w:rPr>
              <w:t xml:space="preserve">věřování </w:t>
            </w:r>
            <w:r>
              <w:rPr>
                <w:szCs w:val="24"/>
              </w:rPr>
              <w:t>r</w:t>
            </w:r>
            <w:r w:rsidRPr="00322B8F">
              <w:rPr>
                <w:szCs w:val="24"/>
              </w:rPr>
              <w:t>očních emisí CO</w:t>
            </w:r>
            <w:r w:rsidRPr="008E77D8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 xml:space="preserve"> </w:t>
            </w:r>
            <w:r w:rsidRPr="00322B8F">
              <w:rPr>
                <w:szCs w:val="24"/>
              </w:rPr>
              <w:t>provozovatele letounu</w:t>
            </w:r>
            <w:r>
              <w:rPr>
                <w:szCs w:val="24"/>
              </w:rPr>
              <w:t xml:space="preserve"> a o</w:t>
            </w:r>
            <w:r w:rsidRPr="00322B8F">
              <w:rPr>
                <w:szCs w:val="24"/>
              </w:rPr>
              <w:t>věření zprávy o zrušení emisních jednotek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9B8E16" w14:textId="77777777" w:rsidR="00914C20" w:rsidRPr="00165648" w:rsidRDefault="00914C20" w:rsidP="00914C20">
            <w:pPr>
              <w:spacing w:after="40"/>
              <w:jc w:val="left"/>
              <w:rPr>
                <w:szCs w:val="24"/>
              </w:rPr>
            </w:pPr>
            <w:r w:rsidRPr="00322B8F">
              <w:rPr>
                <w:szCs w:val="24"/>
              </w:rPr>
              <w:t>Letecké předpisy, Ochrana životního prostředí, svazek IV</w:t>
            </w:r>
            <w:r>
              <w:rPr>
                <w:szCs w:val="24"/>
              </w:rPr>
              <w:t xml:space="preserve">, </w:t>
            </w:r>
            <w:r w:rsidRPr="00322B8F">
              <w:rPr>
                <w:szCs w:val="24"/>
              </w:rPr>
              <w:t>Program kompenzace a snižování emisí oxidu uhličitého v mezinárodním civilním letectví (CORSIA), L 16/IV o podmínkách obchodování s povolenkami na emise skleníkových plynů</w:t>
            </w:r>
          </w:p>
          <w:p w14:paraId="5D2ED053" w14:textId="77777777" w:rsidR="00914C20" w:rsidRPr="00B06093" w:rsidRDefault="00914C20">
            <w:pPr>
              <w:spacing w:beforeLines="60" w:before="144" w:afterLines="40" w:after="96"/>
              <w:jc w:val="left"/>
              <w:rPr>
                <w:szCs w:val="24"/>
              </w:rPr>
            </w:pPr>
          </w:p>
        </w:tc>
      </w:tr>
    </w:tbl>
    <w:p w14:paraId="7C5D6615" w14:textId="77777777" w:rsidR="00EC7D08" w:rsidRPr="00A230FE" w:rsidRDefault="00EC7D08" w:rsidP="002479E2">
      <w:pPr>
        <w:rPr>
          <w:sz w:val="24"/>
          <w:szCs w:val="24"/>
        </w:rPr>
      </w:pPr>
    </w:p>
    <w:sectPr w:rsidR="00EC7D08" w:rsidRPr="00A230FE" w:rsidSect="008A58D3">
      <w:headerReference w:type="default" r:id="rId10"/>
      <w:footerReference w:type="defaul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8AFE" w14:textId="77777777" w:rsidR="00D63FAE" w:rsidRDefault="00D63FAE">
      <w:pPr>
        <w:spacing w:before="0" w:after="0"/>
      </w:pPr>
      <w:r>
        <w:separator/>
      </w:r>
    </w:p>
  </w:endnote>
  <w:endnote w:type="continuationSeparator" w:id="0">
    <w:p w14:paraId="1B7B1F85" w14:textId="77777777" w:rsidR="00D63FAE" w:rsidRDefault="00D63F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D367" w14:textId="54E7CC9E" w:rsidR="00DD3BF4" w:rsidRPr="00076ADA" w:rsidRDefault="00DD3BF4" w:rsidP="00DD3BF4">
    <w:pPr>
      <w:pStyle w:val="Zpat"/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P507_G</w:t>
    </w:r>
    <w:r>
      <w:rPr>
        <w:sz w:val="16"/>
        <w:szCs w:val="16"/>
      </w:rPr>
      <w:fldChar w:fldCharType="end"/>
    </w:r>
    <w:r>
      <w:rPr>
        <w:sz w:val="16"/>
        <w:szCs w:val="16"/>
      </w:rPr>
      <w:t>-20211001</w:t>
    </w:r>
    <w:r>
      <w:rPr>
        <w:sz w:val="16"/>
        <w:szCs w:val="16"/>
      </w:rPr>
      <w:tab/>
      <w:t xml:space="preserve">Strana: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A2413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8A2413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  <w:p w14:paraId="66720E71" w14:textId="7A3444BD" w:rsidR="00205772" w:rsidRDefault="00205772" w:rsidP="00712B74">
    <w:pPr>
      <w:pStyle w:val="Zpat"/>
      <w:spacing w:before="0" w:after="0"/>
      <w:jc w:val="righ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500EE" w14:textId="5D95C46B" w:rsidR="00205772" w:rsidRPr="00076ADA" w:rsidRDefault="00076ADA" w:rsidP="00076ADA">
    <w:pPr>
      <w:pStyle w:val="Zpat"/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DC3723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DC3723">
      <w:rPr>
        <w:sz w:val="16"/>
        <w:szCs w:val="16"/>
      </w:rPr>
      <w:t>P507_G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 w:rsidR="00DD3BF4">
      <w:rPr>
        <w:sz w:val="16"/>
        <w:szCs w:val="16"/>
      </w:rPr>
      <w:t>20211001</w:t>
    </w:r>
    <w:r>
      <w:rPr>
        <w:sz w:val="16"/>
        <w:szCs w:val="16"/>
      </w:rPr>
      <w:tab/>
    </w:r>
    <w:r w:rsidR="00DD3BF4">
      <w:rPr>
        <w:sz w:val="16"/>
        <w:szCs w:val="16"/>
      </w:rPr>
      <w:t>Strana</w:t>
    </w:r>
    <w:r>
      <w:rPr>
        <w:sz w:val="16"/>
        <w:szCs w:val="16"/>
      </w:rPr>
      <w:t xml:space="preserve">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A241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8A2413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19874" w14:textId="77777777" w:rsidR="00D63FAE" w:rsidRDefault="00D63FAE">
      <w:pPr>
        <w:spacing w:before="0" w:after="0"/>
      </w:pPr>
      <w:r>
        <w:separator/>
      </w:r>
    </w:p>
  </w:footnote>
  <w:footnote w:type="continuationSeparator" w:id="0">
    <w:p w14:paraId="35828CDB" w14:textId="77777777" w:rsidR="00D63FAE" w:rsidRDefault="00D63F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B948" w14:textId="5D03C595" w:rsidR="00205772" w:rsidRDefault="0020577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8E"/>
    <w:multiLevelType w:val="hybridMultilevel"/>
    <w:tmpl w:val="3B8E479C"/>
    <w:lvl w:ilvl="0" w:tplc="DF3CA332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447"/>
    <w:rsid w:val="00022916"/>
    <w:rsid w:val="000239DF"/>
    <w:rsid w:val="00032EB2"/>
    <w:rsid w:val="00042579"/>
    <w:rsid w:val="00055B0A"/>
    <w:rsid w:val="00076ADA"/>
    <w:rsid w:val="00093026"/>
    <w:rsid w:val="0019128C"/>
    <w:rsid w:val="00192319"/>
    <w:rsid w:val="001D2230"/>
    <w:rsid w:val="00205772"/>
    <w:rsid w:val="00216E7E"/>
    <w:rsid w:val="00220DB3"/>
    <w:rsid w:val="002479E2"/>
    <w:rsid w:val="00270F97"/>
    <w:rsid w:val="00295F74"/>
    <w:rsid w:val="002C19FE"/>
    <w:rsid w:val="002C7DAC"/>
    <w:rsid w:val="002D09CE"/>
    <w:rsid w:val="002F59DB"/>
    <w:rsid w:val="00304365"/>
    <w:rsid w:val="003233D2"/>
    <w:rsid w:val="00384E0A"/>
    <w:rsid w:val="00387612"/>
    <w:rsid w:val="003D6D26"/>
    <w:rsid w:val="00476C51"/>
    <w:rsid w:val="004B0801"/>
    <w:rsid w:val="004C0463"/>
    <w:rsid w:val="004E36D0"/>
    <w:rsid w:val="004F18E7"/>
    <w:rsid w:val="0058363F"/>
    <w:rsid w:val="00586C0C"/>
    <w:rsid w:val="005944F4"/>
    <w:rsid w:val="005C4AAC"/>
    <w:rsid w:val="006028E3"/>
    <w:rsid w:val="00622EF7"/>
    <w:rsid w:val="00642F3E"/>
    <w:rsid w:val="00674CBF"/>
    <w:rsid w:val="006C52FA"/>
    <w:rsid w:val="006E7729"/>
    <w:rsid w:val="00712B74"/>
    <w:rsid w:val="00746D47"/>
    <w:rsid w:val="00747305"/>
    <w:rsid w:val="00757BF1"/>
    <w:rsid w:val="00797EA3"/>
    <w:rsid w:val="00841D7B"/>
    <w:rsid w:val="00874E51"/>
    <w:rsid w:val="008A2413"/>
    <w:rsid w:val="008A58D3"/>
    <w:rsid w:val="008F5FAD"/>
    <w:rsid w:val="00914C20"/>
    <w:rsid w:val="0098602B"/>
    <w:rsid w:val="009B1E1A"/>
    <w:rsid w:val="009D16DF"/>
    <w:rsid w:val="00A230FE"/>
    <w:rsid w:val="00A813EC"/>
    <w:rsid w:val="00AA328C"/>
    <w:rsid w:val="00AB5ACE"/>
    <w:rsid w:val="00AC63D7"/>
    <w:rsid w:val="00AC64EA"/>
    <w:rsid w:val="00B03978"/>
    <w:rsid w:val="00B06093"/>
    <w:rsid w:val="00B315EA"/>
    <w:rsid w:val="00B44CC8"/>
    <w:rsid w:val="00B54567"/>
    <w:rsid w:val="00B5476D"/>
    <w:rsid w:val="00BC5DCC"/>
    <w:rsid w:val="00BE460E"/>
    <w:rsid w:val="00BE5770"/>
    <w:rsid w:val="00BF6860"/>
    <w:rsid w:val="00C70CDA"/>
    <w:rsid w:val="00CE7E85"/>
    <w:rsid w:val="00CF039A"/>
    <w:rsid w:val="00D24447"/>
    <w:rsid w:val="00D26984"/>
    <w:rsid w:val="00D35099"/>
    <w:rsid w:val="00D36732"/>
    <w:rsid w:val="00D47548"/>
    <w:rsid w:val="00D63FAE"/>
    <w:rsid w:val="00D74C86"/>
    <w:rsid w:val="00D97992"/>
    <w:rsid w:val="00DC3723"/>
    <w:rsid w:val="00DD3BF4"/>
    <w:rsid w:val="00DE74AF"/>
    <w:rsid w:val="00DF072E"/>
    <w:rsid w:val="00E069FD"/>
    <w:rsid w:val="00E1611A"/>
    <w:rsid w:val="00E1637C"/>
    <w:rsid w:val="00E47B04"/>
    <w:rsid w:val="00E63BDD"/>
    <w:rsid w:val="00E818B5"/>
    <w:rsid w:val="00E925A6"/>
    <w:rsid w:val="00E962B1"/>
    <w:rsid w:val="00EC7D08"/>
    <w:rsid w:val="00F235DF"/>
    <w:rsid w:val="00F47E3A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19031C3"/>
  <w15:chartTrackingRefBased/>
  <w15:docId w15:val="{12D18425-93C3-4DB9-8874-34A19A9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447"/>
    <w:pPr>
      <w:spacing w:before="60" w:after="60"/>
      <w:jc w:val="both"/>
    </w:pPr>
  </w:style>
  <w:style w:type="paragraph" w:styleId="Nadpis1">
    <w:name w:val="heading 1"/>
    <w:basedOn w:val="Normln"/>
    <w:next w:val="Normln"/>
    <w:link w:val="Nadpis1Char"/>
    <w:qFormat/>
    <w:rsid w:val="00E1637C"/>
    <w:pPr>
      <w:keepNext/>
      <w:spacing w:before="120" w:after="24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1637C"/>
    <w:rPr>
      <w:b/>
    </w:rPr>
  </w:style>
  <w:style w:type="paragraph" w:styleId="Nzev">
    <w:name w:val="Title"/>
    <w:basedOn w:val="Normln"/>
    <w:link w:val="NzevChar"/>
    <w:qFormat/>
    <w:rsid w:val="00E1637C"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link w:val="Nzev"/>
    <w:rsid w:val="00E1637C"/>
    <w:rPr>
      <w:b/>
      <w:sz w:val="36"/>
    </w:rPr>
  </w:style>
  <w:style w:type="paragraph" w:styleId="Zhlav">
    <w:name w:val="header"/>
    <w:basedOn w:val="Normln"/>
    <w:link w:val="ZhlavChar"/>
    <w:rsid w:val="00D244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4447"/>
  </w:style>
  <w:style w:type="paragraph" w:styleId="Zpat">
    <w:name w:val="footer"/>
    <w:basedOn w:val="Normln"/>
    <w:link w:val="ZpatChar"/>
    <w:rsid w:val="00D244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4447"/>
  </w:style>
  <w:style w:type="paragraph" w:customStyle="1" w:styleId="1">
    <w:name w:val="1)"/>
    <w:basedOn w:val="Zkladntext2"/>
    <w:rsid w:val="00D24447"/>
    <w:pPr>
      <w:spacing w:before="120" w:after="60" w:line="240" w:lineRule="auto"/>
      <w:ind w:left="426" w:hanging="426"/>
      <w:jc w:val="left"/>
    </w:pPr>
    <w:rPr>
      <w:b/>
      <w:sz w:val="28"/>
      <w:u w:val="single"/>
    </w:rPr>
  </w:style>
  <w:style w:type="paragraph" w:customStyle="1" w:styleId="Blok">
    <w:name w:val="Blok"/>
    <w:basedOn w:val="Normln"/>
    <w:rsid w:val="00D24447"/>
    <w:pPr>
      <w:keepNext/>
      <w:spacing w:before="0" w:after="0"/>
      <w:outlineLvl w:val="1"/>
    </w:pPr>
    <w:rPr>
      <w:b/>
      <w:sz w:val="22"/>
    </w:rPr>
  </w:style>
  <w:style w:type="paragraph" w:styleId="Zkladntext2">
    <w:name w:val="Body Text 2"/>
    <w:basedOn w:val="Normln"/>
    <w:link w:val="Zkladntext2Char"/>
    <w:rsid w:val="00D244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24447"/>
  </w:style>
  <w:style w:type="paragraph" w:styleId="Zkladntext3">
    <w:name w:val="Body Text 3"/>
    <w:basedOn w:val="Normln"/>
    <w:link w:val="Zkladntext3Char"/>
    <w:rsid w:val="00B315E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315EA"/>
    <w:rPr>
      <w:sz w:val="16"/>
      <w:szCs w:val="16"/>
    </w:rPr>
  </w:style>
  <w:style w:type="paragraph" w:styleId="Textbubliny">
    <w:name w:val="Balloon Text"/>
    <w:basedOn w:val="Normln"/>
    <w:link w:val="TextbublinyChar"/>
    <w:rsid w:val="00FE55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55C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98602B"/>
    <w:pPr>
      <w:spacing w:before="0" w:after="0"/>
      <w:jc w:val="left"/>
    </w:pPr>
    <w:rPr>
      <w:rFonts w:eastAsia="Calibri"/>
      <w:color w:val="000000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98602B"/>
    <w:rPr>
      <w:rFonts w:eastAsia="Calibri"/>
      <w:color w:val="000000"/>
      <w:sz w:val="22"/>
      <w:szCs w:val="22"/>
      <w:lang w:eastAsia="en-US"/>
    </w:rPr>
  </w:style>
  <w:style w:type="character" w:styleId="Odkaznakoment">
    <w:name w:val="annotation reference"/>
    <w:rsid w:val="00384E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4E0A"/>
  </w:style>
  <w:style w:type="character" w:customStyle="1" w:styleId="TextkomenteChar">
    <w:name w:val="Text komentáře Char"/>
    <w:basedOn w:val="Standardnpsmoodstavce"/>
    <w:link w:val="Textkomente"/>
    <w:rsid w:val="00384E0A"/>
  </w:style>
  <w:style w:type="paragraph" w:styleId="Pedmtkomente">
    <w:name w:val="annotation subject"/>
    <w:basedOn w:val="Textkomente"/>
    <w:next w:val="Textkomente"/>
    <w:link w:val="PedmtkomenteChar"/>
    <w:rsid w:val="00384E0A"/>
    <w:rPr>
      <w:b/>
      <w:bCs/>
    </w:rPr>
  </w:style>
  <w:style w:type="character" w:customStyle="1" w:styleId="PedmtkomenteChar">
    <w:name w:val="Předmět komentáře Char"/>
    <w:link w:val="Pedmtkomente"/>
    <w:rsid w:val="00384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701</Value>
    </Zpracovatel>
    <_x00da__x010d_innost_x0020_od xmlns="e9448448-c377-45fe-89f5-01fda98909d0" xsi:nil="true"/>
    <Schv_x00e1_leno xmlns="e9448448-c377-45fe-89f5-01fda98909d0" xsi:nil="true"/>
    <Typ_x0020__x0158_D xmlns="e9448448-c377-45fe-89f5-01fda98909d0">formulář/vzor</Typ_x0020__x0158_D>
    <Ozna_x010d_en_x00ed_ xmlns="e9448448-c377-45fe-89f5-01fda98909d0">11_01 G</Ozna_x010d_en_x00ed_>
    <P_x0159_ezkoum_x00e1_no_x0020_dne xmlns="e9448448-c377-45fe-89f5-01fda98909d0" xsi:nil="true"/>
    <rozsah_x0020_platnosti xmlns="e8bd6d70-59cb-4639-abaa-3c4a7c2b8601">
      <Value>GHG</Value>
    </rozsah_x0020_platnosti>
    <Platnost_x0020_od xmlns="e9448448-c377-45fe-89f5-01fda98909d0">2021-09-30T22:00:00+00:00</Platnost_x0020_od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úkol ISO 17029</Pozn_x00e1_mka>
    <Platnost xmlns="e8bd6d70-59cb-4639-abaa-3c4a7c2b8601">K připomínkování</Platno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daa88650c451e0578e1f44c677d9216f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c229fd3e88f8ba6909027b8f19a5488c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3CBF4-0500-4DD4-9817-CD1520037761}">
  <ds:schemaRefs>
    <ds:schemaRef ds:uri="http://schemas.microsoft.com/office/2006/documentManagement/types"/>
    <ds:schemaRef ds:uri="e8bd6d70-59cb-4639-abaa-3c4a7c2b8601"/>
    <ds:schemaRef ds:uri="http://purl.org/dc/elements/1.1/"/>
    <ds:schemaRef ds:uri="http://schemas.microsoft.com/office/2006/metadata/properties"/>
    <ds:schemaRef ds:uri="e9448448-c377-45fe-89f5-01fda98909d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647036-382C-4D37-B646-61B4CEDA9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B4611-1B23-44A2-9473-193BA93CE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Návod na zpracování přílohy č. 3</vt:lpstr>
    </vt:vector>
  </TitlesOfParts>
  <Company>CAI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na zpracování přílohy č. 3</dc:title>
  <dc:subject>11_01</dc:subject>
  <dc:creator>Tylecek Igor</dc:creator>
  <cp:keywords>701</cp:keywords>
  <dc:description>P507_G</dc:description>
  <cp:lastModifiedBy>Ponikelska Dana</cp:lastModifiedBy>
  <cp:revision>3</cp:revision>
  <dcterms:created xsi:type="dcterms:W3CDTF">2021-09-30T13:24:00Z</dcterms:created>
  <dcterms:modified xsi:type="dcterms:W3CDTF">2021-09-30T13:26:00Z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Zpracovatel">
    <vt:lpwstr>402</vt:lpwstr>
  </property>
  <property fmtid="{D5CDD505-2E9C-101B-9397-08002B2CF9AE}" pid="4" name="WebCategory">
    <vt:lpwstr>;#4 EVP;#23 G;#</vt:lpwstr>
  </property>
  <property fmtid="{D5CDD505-2E9C-101B-9397-08002B2CF9AE}" pid="5" name="b_template">
    <vt:lpwstr>20180427</vt:lpwstr>
  </property>
  <property fmtid="{D5CDD505-2E9C-101B-9397-08002B2CF9AE}" pid="6" name="Označení dokumentu">
    <vt:lpwstr>11_01-P507_G</vt:lpwstr>
  </property>
  <property fmtid="{D5CDD505-2E9C-101B-9397-08002B2CF9AE}" pid="7" name="Název dokumentu">
    <vt:lpwstr>Návod na zpracování přílohy č. 3</vt:lpwstr>
  </property>
  <property fmtid="{D5CDD505-2E9C-101B-9397-08002B2CF9AE}" pid="8" name="RevisionDate">
    <vt:lpwstr>2017-07-10T00:00:00Z</vt:lpwstr>
  </property>
  <property fmtid="{D5CDD505-2E9C-101B-9397-08002B2CF9AE}" pid="9" name="PublishFrom">
    <vt:lpwstr>2014-07-08T00:00:00Z</vt:lpwstr>
  </property>
  <property fmtid="{D5CDD505-2E9C-101B-9397-08002B2CF9AE}" pid="10" name="WFStatus">
    <vt:lpwstr>Schválený</vt:lpwstr>
  </property>
  <property fmtid="{D5CDD505-2E9C-101B-9397-08002B2CF9AE}" pid="11" name="ValidFrom">
    <vt:lpwstr>2014-07-10T00:00:00Z</vt:lpwstr>
  </property>
  <property fmtid="{D5CDD505-2E9C-101B-9397-08002B2CF9AE}" pid="12" name="UserCategory">
    <vt:lpwstr>ŘD 11</vt:lpwstr>
  </property>
  <property fmtid="{D5CDD505-2E9C-101B-9397-08002B2CF9AE}" pid="13" name="Schvalující">
    <vt:lpwstr>401</vt:lpwstr>
  </property>
  <property fmtid="{D5CDD505-2E9C-101B-9397-08002B2CF9AE}" pid="14" name="SŘD">
    <vt:lpwstr>03_Formuláře a vzory akreditace</vt:lpwstr>
  </property>
  <property fmtid="{D5CDD505-2E9C-101B-9397-08002B2CF9AE}" pid="15" name="ŘD">
    <vt:lpwstr>03_Proces akreditace</vt:lpwstr>
  </property>
  <property fmtid="{D5CDD505-2E9C-101B-9397-08002B2CF9AE}" pid="16" name="VPS">
    <vt:lpwstr>0</vt:lpwstr>
  </property>
  <property fmtid="{D5CDD505-2E9C-101B-9397-08002B2CF9AE}" pid="17" name="Klíčová slova">
    <vt:lpwstr/>
  </property>
  <property fmtid="{D5CDD505-2E9C-101B-9397-08002B2CF9AE}" pid="18" name="Vedoucí skupiny kontrolujících">
    <vt:lpwstr/>
  </property>
  <property fmtid="{D5CDD505-2E9C-101B-9397-08002B2CF9AE}" pid="19" name="Oblast">
    <vt:lpwstr/>
  </property>
  <property fmtid="{D5CDD505-2E9C-101B-9397-08002B2CF9AE}" pid="20" name="Priorita na webu">
    <vt:lpwstr/>
  </property>
  <property fmtid="{D5CDD505-2E9C-101B-9397-08002B2CF9AE}" pid="21" name="WFComment">
    <vt:lpwstr/>
  </property>
  <property fmtid="{D5CDD505-2E9C-101B-9397-08002B2CF9AE}" pid="22" name="ValidTo">
    <vt:lpwstr/>
  </property>
  <property fmtid="{D5CDD505-2E9C-101B-9397-08002B2CF9AE}" pid="23" name="Kontrolující">
    <vt:lpwstr/>
  </property>
  <property fmtid="{D5CDD505-2E9C-101B-9397-08002B2CF9AE}" pid="24" name="ContentTypeId">
    <vt:lpwstr>0x010100B3AD047E1A7F234CAA82F99B68C6AD48</vt:lpwstr>
  </property>
  <property fmtid="{D5CDD505-2E9C-101B-9397-08002B2CF9AE}" pid="25" name="Poznámka">
    <vt:lpwstr>úkol ISO 17029</vt:lpwstr>
  </property>
</Properties>
</file>